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F4C62D" w14:textId="77777777" w:rsidR="00CF4B03" w:rsidRDefault="006C43E7">
      <w:pPr>
        <w:spacing w:before="319" w:after="319"/>
        <w:outlineLvl w:val="3"/>
      </w:pPr>
      <w:r>
        <w:rPr>
          <w:b/>
          <w:bCs/>
          <w:color w:val="000000"/>
          <w:sz w:val="24"/>
          <w:szCs w:val="24"/>
        </w:rPr>
        <w:t>Design and Technology Curriculum Rationale</w:t>
      </w:r>
    </w:p>
    <w:p w14:paraId="3463AB81" w14:textId="77777777" w:rsidR="00CF4B03" w:rsidRDefault="006C43E7">
      <w:pPr>
        <w:spacing w:before="240" w:after="240"/>
      </w:pPr>
      <w:r>
        <w:rPr>
          <w:color w:val="000000"/>
          <w:sz w:val="24"/>
          <w:szCs w:val="24"/>
        </w:rPr>
        <w:t xml:space="preserve">At St Boniface RC Primary School, our Design and Technology curriculum is grounded in the belief that “Good buildings come from good people, and all </w:t>
      </w:r>
      <w:bookmarkStart w:id="0" w:name="_GoBack"/>
      <w:bookmarkEnd w:id="0"/>
      <w:r>
        <w:rPr>
          <w:color w:val="000000"/>
          <w:sz w:val="24"/>
          <w:szCs w:val="24"/>
        </w:rPr>
        <w:t>problems are solved by good design” (Stephen Gardiner). We aim to equip our pupils with the essential skills to actively contribute to their community’s creativity, culture, wealth, and well-being. Our curriculum is designed to be inspiring and practical, encouraging pupils to take risks, become resourceful, innovative, enterprising, and capable citizens. This aligns closely with the National Curriculum’s purpose for Design and Technology, which emphasises creativity, problem-solving, and the application of knowledge from disciplines such as mathematics, science, engineering, computing, and art.</w:t>
      </w:r>
    </w:p>
    <w:p w14:paraId="6EB730B4" w14:textId="77777777" w:rsidR="00CF4B03" w:rsidRDefault="006C43E7">
      <w:pPr>
        <w:spacing w:before="240" w:after="240"/>
      </w:pPr>
      <w:r>
        <w:rPr>
          <w:color w:val="000000"/>
          <w:sz w:val="24"/>
          <w:szCs w:val="24"/>
        </w:rPr>
        <w:t>Our curriculum meets the statutory requirements by providing pupils with opportunities to design and make products that solve real and relevant problems, considering their own and others’ needs, wants, and values. We ensure that pupils acquire a broad range of subject knowledge and develop critical understanding of design’s impact on daily life and the wider world. This is particularly important in our context, where 58.5% of pupils are eligible for Ever 6 FSM and 49.3% come from minority ethnic groups, with 38.2% being new to the country and English as an additional language. Our curriculum is tailored to reflect and celebrate this diversity, fostering inclusivity and cultural awareness.</w:t>
      </w:r>
    </w:p>
    <w:p w14:paraId="04D4561E" w14:textId="77777777" w:rsidR="00CF4B03" w:rsidRDefault="006C43E7">
      <w:pPr>
        <w:spacing w:before="240" w:after="240"/>
      </w:pPr>
      <w:r>
        <w:rPr>
          <w:color w:val="000000"/>
          <w:sz w:val="24"/>
          <w:szCs w:val="24"/>
        </w:rPr>
        <w:t>The curriculum is aspirational, encouraging pupils to develop mastery through a vertically integrated approach to procedural knowledge (skills), disciplinary knowledge (conceptual frameworks and design thinking), and substantive knowledge (technical content and vocabulary). We use SOLO taxonomy to deepen understanding and ensure a mastery approach. Our design process is human-centred, teaching empathy, optimism, exploration, iteration, and learning from failure, enabling pupils to tackle challenges creatively and confidently.</w:t>
      </w:r>
    </w:p>
    <w:p w14:paraId="60F85F97" w14:textId="77777777" w:rsidR="00CF4B03" w:rsidRDefault="006C43E7">
      <w:pPr>
        <w:spacing w:before="240" w:after="240"/>
      </w:pPr>
      <w:r>
        <w:rPr>
          <w:color w:val="000000"/>
          <w:sz w:val="24"/>
          <w:szCs w:val="24"/>
        </w:rPr>
        <w:t>By embedding Design and Technology within geography projects, we provide meaningful contexts for learning, ensuring pupils see the real-world relevance of their skills. Focused practical tasks develop specific techniques and processes, ensuring pupils build confidence and competence progressively.</w:t>
      </w:r>
    </w:p>
    <w:p w14:paraId="33780184" w14:textId="77777777" w:rsidR="00CF4B03" w:rsidRDefault="00120D0E">
      <w:r>
        <w:pict w14:anchorId="7DA7F2D5">
          <v:rect id="_x0000_i1025" style="width:0;height:1.5pt" o:hrstd="t" o:hrnoshade="t" o:hr="t" fillcolor="#aca899" stroked="f"/>
        </w:pict>
      </w:r>
    </w:p>
    <w:p w14:paraId="5B47B694" w14:textId="77777777" w:rsidR="00CF4B03" w:rsidRDefault="006C43E7">
      <w:pPr>
        <w:spacing w:before="319" w:after="319"/>
        <w:outlineLvl w:val="3"/>
      </w:pPr>
      <w:r>
        <w:rPr>
          <w:b/>
          <w:bCs/>
          <w:color w:val="000000"/>
          <w:sz w:val="24"/>
          <w:szCs w:val="24"/>
        </w:rPr>
        <w:t>Whole School Aims</w:t>
      </w:r>
    </w:p>
    <w:p w14:paraId="69343DF4" w14:textId="77777777" w:rsidR="00CF4B03" w:rsidRDefault="006C43E7">
      <w:pPr>
        <w:spacing w:before="240" w:after="240"/>
      </w:pPr>
      <w:r>
        <w:rPr>
          <w:color w:val="000000"/>
          <w:sz w:val="24"/>
          <w:szCs w:val="24"/>
        </w:rPr>
        <w:t>Our Design and Technology curriculum is fully aligned with St Boniface’s vision and values:</w:t>
      </w:r>
    </w:p>
    <w:p w14:paraId="1439B2F4" w14:textId="77777777" w:rsidR="00CF4B03" w:rsidRDefault="00CF4B03">
      <w:pPr>
        <w:spacing w:before="240" w:after="240"/>
        <w:ind w:left="600" w:right="600"/>
      </w:pPr>
    </w:p>
    <w:p w14:paraId="0492F10B" w14:textId="77777777" w:rsidR="00CF4B03" w:rsidRDefault="006C43E7">
      <w:pPr>
        <w:spacing w:before="240" w:after="240"/>
      </w:pPr>
      <w:r>
        <w:rPr>
          <w:color w:val="000000"/>
          <w:sz w:val="24"/>
          <w:szCs w:val="24"/>
        </w:rPr>
        <w:t>“With Jesus in our hearts, we nurture each individual to reach their full potential.”</w:t>
      </w:r>
    </w:p>
    <w:p w14:paraId="1435E188" w14:textId="77777777" w:rsidR="00CF4B03" w:rsidRDefault="00CF4B03"/>
    <w:p w14:paraId="7219CA29" w14:textId="77777777" w:rsidR="00CF4B03" w:rsidRDefault="006C43E7">
      <w:pPr>
        <w:spacing w:before="240" w:after="240"/>
      </w:pPr>
      <w:r>
        <w:rPr>
          <w:color w:val="000000"/>
          <w:sz w:val="24"/>
          <w:szCs w:val="24"/>
        </w:rPr>
        <w:t>We nurture pupils to be independent, curious, creative, and socially responsible individuals. The curriculum supports our aim for pupils to “aspire, believe and achieve” by providing a broad and balanced education that builds knowledge and skills while reflecting the diverse community we serve. It promotes kindness, love, and acceptance through collaborative design activities and encourages pupils to be proud of their cultural heritage and identity.</w:t>
      </w:r>
    </w:p>
    <w:p w14:paraId="626D8A18" w14:textId="77777777" w:rsidR="00CF4B03" w:rsidRDefault="006C43E7">
      <w:pPr>
        <w:spacing w:before="240" w:after="240"/>
      </w:pPr>
      <w:r>
        <w:rPr>
          <w:color w:val="000000"/>
          <w:sz w:val="24"/>
          <w:szCs w:val="24"/>
        </w:rPr>
        <w:t>The curriculum also supports the school’s emphasis on a happy and safe learning environment, where pupils develop positive relationships and self-belief. Through Design and Technology, pupils learn to work collaboratively, respect different perspectives, and appreciate the aesthetics and beauty of their own and others’ work, reinforcing the school’s mission to nurture the whole child.</w:t>
      </w:r>
    </w:p>
    <w:p w14:paraId="1F5796A8" w14:textId="77777777" w:rsidR="00CF4B03" w:rsidRDefault="00120D0E">
      <w:r>
        <w:pict w14:anchorId="54313CA9">
          <v:rect id="_x0000_i1026" style="width:0;height:1.5pt" o:hrstd="t" o:hrnoshade="t" o:hr="t" fillcolor="#aca899" stroked="f"/>
        </w:pict>
      </w:r>
    </w:p>
    <w:p w14:paraId="5DD21F39" w14:textId="77777777" w:rsidR="00CF4B03" w:rsidRDefault="006C43E7">
      <w:pPr>
        <w:spacing w:before="319" w:after="319"/>
        <w:outlineLvl w:val="3"/>
      </w:pPr>
      <w:r>
        <w:rPr>
          <w:b/>
          <w:bCs/>
          <w:color w:val="000000"/>
          <w:sz w:val="24"/>
          <w:szCs w:val="24"/>
        </w:rPr>
        <w:t>Subject Vision</w:t>
      </w:r>
    </w:p>
    <w:p w14:paraId="6104A9A4" w14:textId="77777777" w:rsidR="00CF4B03" w:rsidRDefault="006C43E7">
      <w:pPr>
        <w:spacing w:before="240" w:after="240"/>
      </w:pPr>
      <w:r>
        <w:rPr>
          <w:color w:val="000000"/>
          <w:sz w:val="24"/>
          <w:szCs w:val="24"/>
        </w:rPr>
        <w:t>We teach Design and Technology because it is a vital means for pupils to understand and shape the world around them. Our intent is to develop creative, confident, and critical thinkers who can solve real-world problems through innovative design. Pupils will leave St Boniface with the skills to analyse, design, make, and evaluate products that meet genuine needs, preparing them for a rapidly evolving technological society.</w:t>
      </w:r>
    </w:p>
    <w:p w14:paraId="0AECF3EA" w14:textId="77777777" w:rsidR="00CF4B03" w:rsidRDefault="006C43E7">
      <w:pPr>
        <w:spacing w:before="240" w:after="240"/>
      </w:pPr>
      <w:r>
        <w:rPr>
          <w:color w:val="000000"/>
          <w:sz w:val="24"/>
          <w:szCs w:val="24"/>
        </w:rPr>
        <w:t>This vision aligns with the school’s improvement priorities by addressing previous curriculum inconsistencies and staff changes through a clear, structured, and well-sequenced curriculum. It supports the development of pupils’ knowledge and skills in a way that is accessible to all, including those with SEND and English as an additional language, by embedding repetition, retrieval, and mastery approaches.</w:t>
      </w:r>
    </w:p>
    <w:p w14:paraId="3F560ABC" w14:textId="77777777" w:rsidR="00CF4B03" w:rsidRDefault="006C43E7">
      <w:pPr>
        <w:spacing w:before="240" w:after="240"/>
      </w:pPr>
      <w:r>
        <w:rPr>
          <w:color w:val="000000"/>
          <w:sz w:val="24"/>
          <w:szCs w:val="24"/>
        </w:rPr>
        <w:t>Our curriculum fosters pupils’ aspirations by connecting design to their lived experiences and future opportunities, including leadership roles and community engagement. It also addresses the school’s priority to improve the quality and consistency of curriculum delivery, ensuring that all pupils make strong progress.</w:t>
      </w:r>
    </w:p>
    <w:p w14:paraId="62E6A703" w14:textId="77777777" w:rsidR="00CF4B03" w:rsidRDefault="00120D0E">
      <w:r>
        <w:pict w14:anchorId="3D2E45C2">
          <v:rect id="_x0000_i1027" style="width:0;height:1.5pt" o:hrstd="t" o:hrnoshade="t" o:hr="t" fillcolor="#aca899" stroked="f"/>
        </w:pict>
      </w:r>
    </w:p>
    <w:p w14:paraId="5CE65D86" w14:textId="77777777" w:rsidR="00CF4B03" w:rsidRDefault="006C43E7">
      <w:pPr>
        <w:spacing w:before="319" w:after="319"/>
        <w:outlineLvl w:val="3"/>
      </w:pPr>
      <w:r>
        <w:rPr>
          <w:b/>
          <w:bCs/>
          <w:color w:val="000000"/>
          <w:sz w:val="24"/>
          <w:szCs w:val="24"/>
        </w:rPr>
        <w:t>Communication with Stakeholders</w:t>
      </w:r>
    </w:p>
    <w:p w14:paraId="0C9EBB0B" w14:textId="77777777" w:rsidR="00CF4B03" w:rsidRDefault="006C43E7">
      <w:pPr>
        <w:spacing w:before="240" w:after="240"/>
      </w:pPr>
      <w:r>
        <w:rPr>
          <w:color w:val="000000"/>
          <w:sz w:val="24"/>
          <w:szCs w:val="24"/>
        </w:rPr>
        <w:t>To ensure successful implementation of the Design and Technology curriculum, we will communicate clearly and regularly with all stakeholders:</w:t>
      </w:r>
    </w:p>
    <w:p w14:paraId="407A54E9" w14:textId="77777777" w:rsidR="00CF4B03" w:rsidRDefault="006C43E7">
      <w:pPr>
        <w:numPr>
          <w:ilvl w:val="0"/>
          <w:numId w:val="8"/>
        </w:numPr>
        <w:rPr>
          <w:color w:val="000000"/>
          <w:sz w:val="24"/>
          <w:szCs w:val="24"/>
        </w:rPr>
      </w:pPr>
      <w:r>
        <w:rPr>
          <w:b/>
          <w:bCs/>
          <w:color w:val="000000"/>
          <w:sz w:val="24"/>
          <w:szCs w:val="24"/>
        </w:rPr>
        <w:t>Parents and carers:</w:t>
      </w:r>
      <w:r>
        <w:rPr>
          <w:color w:val="000000"/>
          <w:sz w:val="24"/>
          <w:szCs w:val="24"/>
        </w:rPr>
        <w:t xml:space="preserve"> Share curriculum overviews and project highlights through newsletters, the school website, and parent workshops, helping them understand the purpose and benefits of Design and Technology learning.</w:t>
      </w:r>
    </w:p>
    <w:p w14:paraId="30184629" w14:textId="77777777" w:rsidR="00CF4B03" w:rsidRDefault="006C43E7">
      <w:pPr>
        <w:numPr>
          <w:ilvl w:val="0"/>
          <w:numId w:val="8"/>
        </w:numPr>
        <w:rPr>
          <w:color w:val="000000"/>
          <w:sz w:val="24"/>
          <w:szCs w:val="24"/>
        </w:rPr>
      </w:pPr>
      <w:r>
        <w:rPr>
          <w:b/>
          <w:bCs/>
          <w:color w:val="000000"/>
          <w:sz w:val="24"/>
          <w:szCs w:val="24"/>
        </w:rPr>
        <w:lastRenderedPageBreak/>
        <w:t>Pupils:</w:t>
      </w:r>
      <w:r>
        <w:rPr>
          <w:color w:val="000000"/>
          <w:sz w:val="24"/>
          <w:szCs w:val="24"/>
        </w:rPr>
        <w:t xml:space="preserve"> Use pupil-friendly displays and portfolios (including sketchbooks) to showcase their learning journey and achievements, fostering pride and motivation.</w:t>
      </w:r>
    </w:p>
    <w:p w14:paraId="2E4872BB" w14:textId="77777777" w:rsidR="00CF4B03" w:rsidRDefault="006C43E7">
      <w:pPr>
        <w:numPr>
          <w:ilvl w:val="0"/>
          <w:numId w:val="8"/>
        </w:numPr>
        <w:rPr>
          <w:color w:val="000000"/>
          <w:sz w:val="24"/>
          <w:szCs w:val="24"/>
        </w:rPr>
      </w:pPr>
      <w:r>
        <w:rPr>
          <w:b/>
          <w:bCs/>
          <w:color w:val="000000"/>
          <w:sz w:val="24"/>
          <w:szCs w:val="24"/>
        </w:rPr>
        <w:t>Staff:</w:t>
      </w:r>
      <w:r>
        <w:rPr>
          <w:color w:val="000000"/>
          <w:sz w:val="24"/>
          <w:szCs w:val="24"/>
        </w:rPr>
        <w:t xml:space="preserve"> Provide ongoing professional development and collaborative planning sessions to ensure consistency and confidence in curriculum delivery.</w:t>
      </w:r>
    </w:p>
    <w:p w14:paraId="2C662FA0" w14:textId="77777777" w:rsidR="00CF4B03" w:rsidRDefault="00CF4B03">
      <w:pPr>
        <w:numPr>
          <w:ilvl w:val="0"/>
          <w:numId w:val="8"/>
        </w:numPr>
        <w:rPr>
          <w:color w:val="000000"/>
          <w:sz w:val="24"/>
          <w:szCs w:val="24"/>
        </w:rPr>
      </w:pPr>
    </w:p>
    <w:p w14:paraId="673DCFBC" w14:textId="77777777" w:rsidR="00CF4B03" w:rsidRDefault="006C43E7">
      <w:r>
        <w:rPr>
          <w:b/>
          <w:bCs/>
          <w:color w:val="000000"/>
          <w:sz w:val="24"/>
          <w:szCs w:val="24"/>
        </w:rPr>
        <w:t>Governors and parish community:</w:t>
      </w:r>
      <w:r>
        <w:rPr>
          <w:color w:val="000000"/>
          <w:sz w:val="24"/>
          <w:szCs w:val="24"/>
        </w:rPr>
        <w:t xml:space="preserve"> Present curriculum rationale and progress updates during meetings, linking Design and Technology to the school’s mission and community values.</w:t>
      </w:r>
    </w:p>
    <w:p w14:paraId="49574B7E" w14:textId="77777777" w:rsidR="00CF4B03" w:rsidRDefault="006C43E7">
      <w:r>
        <w:rPr>
          <w:color w:val="000000"/>
          <w:sz w:val="24"/>
          <w:szCs w:val="24"/>
        </w:rPr>
        <w:t>This transparent communication will support the school’s welcoming and inclusive culture, as noted by Ofsted, and help build shared ownership of curriculum goals.</w:t>
      </w:r>
    </w:p>
    <w:p w14:paraId="34F805B4" w14:textId="77777777" w:rsidR="00CF4B03" w:rsidRDefault="00120D0E">
      <w:r>
        <w:pict w14:anchorId="11CEF295">
          <v:rect id="_x0000_i1028" style="width:0;height:1.5pt" o:hrstd="t" o:hrnoshade="t" o:hr="t" fillcolor="#aca899" stroked="f"/>
        </w:pict>
      </w:r>
    </w:p>
    <w:p w14:paraId="7F7491CB" w14:textId="77777777" w:rsidR="00CF4B03" w:rsidRDefault="006C43E7">
      <w:pPr>
        <w:spacing w:before="319" w:after="319"/>
        <w:outlineLvl w:val="3"/>
      </w:pPr>
      <w:r>
        <w:rPr>
          <w:b/>
          <w:bCs/>
          <w:color w:val="000000"/>
          <w:sz w:val="24"/>
          <w:szCs w:val="24"/>
        </w:rPr>
        <w:t>Addressing Inspection Feedback</w:t>
      </w:r>
    </w:p>
    <w:p w14:paraId="360A0372" w14:textId="77777777" w:rsidR="00CF4B03" w:rsidRDefault="006C43E7">
      <w:pPr>
        <w:spacing w:before="240" w:after="240"/>
      </w:pPr>
      <w:r>
        <w:rPr>
          <w:color w:val="000000"/>
          <w:sz w:val="24"/>
          <w:szCs w:val="24"/>
        </w:rPr>
        <w:t>Our Design and Technology curriculum rationale directly addresses key points from the latest Ofsted inspection:</w:t>
      </w:r>
    </w:p>
    <w:p w14:paraId="3932F911" w14:textId="77777777" w:rsidR="00CF4B03" w:rsidRDefault="006C43E7">
      <w:pPr>
        <w:numPr>
          <w:ilvl w:val="0"/>
          <w:numId w:val="8"/>
        </w:numPr>
        <w:rPr>
          <w:color w:val="000000"/>
          <w:sz w:val="24"/>
          <w:szCs w:val="24"/>
        </w:rPr>
      </w:pPr>
      <w:r>
        <w:rPr>
          <w:b/>
          <w:bCs/>
          <w:color w:val="000000"/>
          <w:sz w:val="24"/>
          <w:szCs w:val="24"/>
        </w:rPr>
        <w:t>Curriculum clarity and sequencing:</w:t>
      </w:r>
      <w:r>
        <w:rPr>
          <w:color w:val="000000"/>
          <w:sz w:val="24"/>
          <w:szCs w:val="24"/>
        </w:rPr>
        <w:t xml:space="preserve"> By finalising a well-structured curriculum with clear learning aims and outcomes, we provide staff with precise guidance on what to teach and when, overcoming previous curriculum inconsistencies.</w:t>
      </w:r>
    </w:p>
    <w:p w14:paraId="7389D40B" w14:textId="77777777" w:rsidR="00CF4B03" w:rsidRDefault="006C43E7">
      <w:pPr>
        <w:numPr>
          <w:ilvl w:val="0"/>
          <w:numId w:val="8"/>
        </w:numPr>
        <w:rPr>
          <w:color w:val="000000"/>
          <w:sz w:val="24"/>
          <w:szCs w:val="24"/>
        </w:rPr>
      </w:pPr>
      <w:r>
        <w:rPr>
          <w:b/>
          <w:bCs/>
          <w:color w:val="000000"/>
          <w:sz w:val="24"/>
          <w:szCs w:val="24"/>
        </w:rPr>
        <w:t>Assessment and identification of learning gaps:</w:t>
      </w:r>
      <w:r>
        <w:rPr>
          <w:color w:val="000000"/>
          <w:sz w:val="24"/>
          <w:szCs w:val="24"/>
        </w:rPr>
        <w:t xml:space="preserve"> The use of end-of-unit assessments, including unseen design tasks, enables teachers to evaluate pupils’ application of knowledge and skills effectively, identifying misconceptions and tailoring support.</w:t>
      </w:r>
    </w:p>
    <w:p w14:paraId="0998A628" w14:textId="77777777" w:rsidR="00CF4B03" w:rsidRDefault="006C43E7">
      <w:pPr>
        <w:numPr>
          <w:ilvl w:val="0"/>
          <w:numId w:val="8"/>
        </w:numPr>
        <w:rPr>
          <w:color w:val="000000"/>
          <w:sz w:val="24"/>
          <w:szCs w:val="24"/>
        </w:rPr>
      </w:pPr>
      <w:r>
        <w:rPr>
          <w:b/>
          <w:bCs/>
          <w:color w:val="000000"/>
          <w:sz w:val="24"/>
          <w:szCs w:val="24"/>
        </w:rPr>
        <w:t>Staff expertise and training:</w:t>
      </w:r>
      <w:r>
        <w:rPr>
          <w:color w:val="000000"/>
          <w:sz w:val="24"/>
          <w:szCs w:val="24"/>
        </w:rPr>
        <w:t xml:space="preserve"> Focused professional development ensures staff are confident in delivering the curriculum and supporting pupils with diverse needs, including those with SEND and EAL.</w:t>
      </w:r>
    </w:p>
    <w:p w14:paraId="402AFF42" w14:textId="77777777" w:rsidR="00CF4B03" w:rsidRDefault="006C43E7">
      <w:pPr>
        <w:numPr>
          <w:ilvl w:val="0"/>
          <w:numId w:val="8"/>
        </w:numPr>
        <w:rPr>
          <w:color w:val="000000"/>
          <w:sz w:val="24"/>
          <w:szCs w:val="24"/>
        </w:rPr>
      </w:pPr>
      <w:r>
        <w:rPr>
          <w:b/>
          <w:bCs/>
          <w:color w:val="000000"/>
          <w:sz w:val="24"/>
          <w:szCs w:val="24"/>
        </w:rPr>
        <w:t>Inclusion and representation:</w:t>
      </w:r>
      <w:r>
        <w:rPr>
          <w:color w:val="000000"/>
          <w:sz w:val="24"/>
          <w:szCs w:val="24"/>
        </w:rPr>
        <w:t xml:space="preserve"> Our curriculum deliberately reflects and celebrates the heritage of our pupils, contributing to an anti-racist, inclusive learning environment that respects and values all identities.</w:t>
      </w:r>
    </w:p>
    <w:p w14:paraId="4C8F5FB1" w14:textId="77777777" w:rsidR="00CF4B03" w:rsidRDefault="006C43E7">
      <w:pPr>
        <w:numPr>
          <w:ilvl w:val="0"/>
          <w:numId w:val="8"/>
        </w:numPr>
        <w:rPr>
          <w:color w:val="000000"/>
          <w:sz w:val="24"/>
          <w:szCs w:val="24"/>
        </w:rPr>
      </w:pPr>
      <w:r>
        <w:rPr>
          <w:b/>
          <w:bCs/>
          <w:color w:val="000000"/>
          <w:sz w:val="24"/>
          <w:szCs w:val="24"/>
        </w:rPr>
        <w:t>Support for SEND pupils:</w:t>
      </w:r>
      <w:r>
        <w:rPr>
          <w:color w:val="000000"/>
          <w:sz w:val="24"/>
          <w:szCs w:val="24"/>
        </w:rPr>
        <w:t xml:space="preserve"> Improved curriculum design and assessment practises enable earlier identification and targeted support, helping all pupils achieve well.</w:t>
      </w:r>
    </w:p>
    <w:p w14:paraId="3356E58A" w14:textId="77777777" w:rsidR="00CF4B03" w:rsidRDefault="006C43E7">
      <w:pPr>
        <w:spacing w:before="240" w:after="240"/>
      </w:pPr>
      <w:r>
        <w:rPr>
          <w:color w:val="000000"/>
          <w:sz w:val="24"/>
          <w:szCs w:val="24"/>
        </w:rPr>
        <w:t>Through this rationale, we demonstrate a clear, coherent, and ambitious approach to Design and Technology that supports the school’s ongoing improvement journey and commitment to nurturing every pupil to reach their full potential.</w:t>
      </w:r>
    </w:p>
    <w:p w14:paraId="27B0A99D" w14:textId="77777777" w:rsidR="00CF4B03" w:rsidRDefault="00120D0E">
      <w:r>
        <w:pict w14:anchorId="5C287BB4">
          <v:rect id="_x0000_i1029" style="width:0;height:1.5pt" o:hrstd="t" o:hrnoshade="t" o:hr="t" fillcolor="#aca899" stroked="f"/>
        </w:pict>
      </w:r>
    </w:p>
    <w:p w14:paraId="6676B798" w14:textId="77777777" w:rsidR="00CF4B03" w:rsidRDefault="006C43E7">
      <w:pPr>
        <w:spacing w:before="240" w:after="240"/>
      </w:pPr>
      <w:r>
        <w:rPr>
          <w:color w:val="000000"/>
          <w:sz w:val="24"/>
          <w:szCs w:val="24"/>
        </w:rPr>
        <w:t>This comprehensive rationale ensures that Design and Technology at St Boniface RC Primary School is purposeful, inclusive, and aspirational, preparing pupils to thrive both within school and in their wider lives.</w:t>
      </w:r>
    </w:p>
    <w:sectPr w:rsidR="00CF4B03">
      <w:head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38182F" w14:textId="77777777" w:rsidR="00120D0E" w:rsidRDefault="00120D0E">
      <w:r>
        <w:separator/>
      </w:r>
    </w:p>
  </w:endnote>
  <w:endnote w:type="continuationSeparator" w:id="0">
    <w:p w14:paraId="25AB472E" w14:textId="77777777" w:rsidR="00120D0E" w:rsidRDefault="00120D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117070" w14:textId="77777777" w:rsidR="00120D0E" w:rsidRDefault="00120D0E">
      <w:r>
        <w:separator/>
      </w:r>
    </w:p>
  </w:footnote>
  <w:footnote w:type="continuationSeparator" w:id="0">
    <w:p w14:paraId="49545FB7" w14:textId="77777777" w:rsidR="00120D0E" w:rsidRDefault="00120D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7D2B4E" w14:textId="5828DF25" w:rsidR="00A41D13" w:rsidRDefault="00607C9A">
    <w:r>
      <w:rPr>
        <w:noProof/>
        <w:lang w:eastAsia="en-US"/>
      </w:rPr>
      <w:drawing>
        <wp:anchor distT="0" distB="0" distL="114300" distR="114300" simplePos="0" relativeHeight="251660288" behindDoc="1" locked="0" layoutInCell="1" allowOverlap="1" wp14:anchorId="33057E16" wp14:editId="7A38D31B">
          <wp:simplePos x="0" y="0"/>
          <wp:positionH relativeFrom="rightMargin">
            <wp:align>left</wp:align>
          </wp:positionH>
          <wp:positionV relativeFrom="paragraph">
            <wp:posOffset>-189433</wp:posOffset>
          </wp:positionV>
          <wp:extent cx="648729" cy="720000"/>
          <wp:effectExtent l="0" t="0" r="0" b="4445"/>
          <wp:wrapTight wrapText="bothSides">
            <wp:wrapPolygon edited="0">
              <wp:start x="0" y="0"/>
              <wp:lineTo x="0" y="21162"/>
              <wp:lineTo x="20944" y="21162"/>
              <wp:lineTo x="20944" y="0"/>
              <wp:lineTo x="0" y="0"/>
            </wp:wrapPolygon>
          </wp:wrapTight>
          <wp:docPr id="1"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r w:rsidR="006C43E7">
      <w:rPr>
        <w:noProof/>
        <w:lang w:eastAsia="en-US"/>
      </w:rPr>
      <w:drawing>
        <wp:anchor distT="0" distB="0" distL="114300" distR="114300" simplePos="0" relativeHeight="251658240" behindDoc="1" locked="0" layoutInCell="1" allowOverlap="1" wp14:anchorId="368350CA" wp14:editId="56F9A756">
          <wp:simplePos x="0" y="0"/>
          <wp:positionH relativeFrom="column">
            <wp:posOffset>-609600</wp:posOffset>
          </wp:positionH>
          <wp:positionV relativeFrom="paragraph">
            <wp:posOffset>-209550</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713350791"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p>
  <w:p w14:paraId="75F33E60" w14:textId="77777777" w:rsidR="00A41D13" w:rsidRDefault="00A41D1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2402EC"/>
    <w:multiLevelType w:val="hybridMultilevel"/>
    <w:tmpl w:val="963ADCF6"/>
    <w:lvl w:ilvl="0" w:tplc="4615026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0F80243"/>
    <w:multiLevelType w:val="hybridMultilevel"/>
    <w:tmpl w:val="D51C22C2"/>
    <w:lvl w:ilvl="0" w:tplc="35326957">
      <w:start w:val="1"/>
      <w:numFmt w:val="decimal"/>
      <w:lvlText w:val="%1."/>
      <w:lvlJc w:val="left"/>
      <w:pPr>
        <w:ind w:left="720" w:hanging="360"/>
      </w:pPr>
    </w:lvl>
    <w:lvl w:ilvl="1" w:tplc="35326957" w:tentative="1">
      <w:start w:val="1"/>
      <w:numFmt w:val="lowerLetter"/>
      <w:lvlText w:val="%2."/>
      <w:lvlJc w:val="left"/>
      <w:pPr>
        <w:ind w:left="1440" w:hanging="360"/>
      </w:pPr>
    </w:lvl>
    <w:lvl w:ilvl="2" w:tplc="35326957" w:tentative="1">
      <w:start w:val="1"/>
      <w:numFmt w:val="lowerRoman"/>
      <w:lvlText w:val="%3."/>
      <w:lvlJc w:val="right"/>
      <w:pPr>
        <w:ind w:left="2160" w:hanging="180"/>
      </w:pPr>
    </w:lvl>
    <w:lvl w:ilvl="3" w:tplc="35326957" w:tentative="1">
      <w:start w:val="1"/>
      <w:numFmt w:val="decimal"/>
      <w:lvlText w:val="%4."/>
      <w:lvlJc w:val="left"/>
      <w:pPr>
        <w:ind w:left="2880" w:hanging="360"/>
      </w:pPr>
    </w:lvl>
    <w:lvl w:ilvl="4" w:tplc="35326957" w:tentative="1">
      <w:start w:val="1"/>
      <w:numFmt w:val="lowerLetter"/>
      <w:lvlText w:val="%5."/>
      <w:lvlJc w:val="left"/>
      <w:pPr>
        <w:ind w:left="3600" w:hanging="360"/>
      </w:pPr>
    </w:lvl>
    <w:lvl w:ilvl="5" w:tplc="35326957" w:tentative="1">
      <w:start w:val="1"/>
      <w:numFmt w:val="lowerRoman"/>
      <w:lvlText w:val="%6."/>
      <w:lvlJc w:val="right"/>
      <w:pPr>
        <w:ind w:left="4320" w:hanging="180"/>
      </w:pPr>
    </w:lvl>
    <w:lvl w:ilvl="6" w:tplc="35326957" w:tentative="1">
      <w:start w:val="1"/>
      <w:numFmt w:val="decimal"/>
      <w:lvlText w:val="%7."/>
      <w:lvlJc w:val="left"/>
      <w:pPr>
        <w:ind w:left="5040" w:hanging="360"/>
      </w:pPr>
    </w:lvl>
    <w:lvl w:ilvl="7" w:tplc="35326957" w:tentative="1">
      <w:start w:val="1"/>
      <w:numFmt w:val="lowerLetter"/>
      <w:lvlText w:val="%8."/>
      <w:lvlJc w:val="left"/>
      <w:pPr>
        <w:ind w:left="5760" w:hanging="360"/>
      </w:pPr>
    </w:lvl>
    <w:lvl w:ilvl="8" w:tplc="35326957" w:tentative="1">
      <w:start w:val="1"/>
      <w:numFmt w:val="lowerRoman"/>
      <w:lvlText w:val="%9."/>
      <w:lvlJc w:val="right"/>
      <w:pPr>
        <w:ind w:left="6480" w:hanging="180"/>
      </w:pPr>
    </w:lvl>
  </w:abstractNum>
  <w:abstractNum w:abstractNumId="2" w15:restartNumberingAfterBreak="0">
    <w:nsid w:val="245344DE"/>
    <w:multiLevelType w:val="hybridMultilevel"/>
    <w:tmpl w:val="717410A6"/>
    <w:lvl w:ilvl="0" w:tplc="83398125">
      <w:start w:val="1"/>
      <w:numFmt w:val="decimal"/>
      <w:lvlText w:val="%1."/>
      <w:lvlJc w:val="left"/>
      <w:pPr>
        <w:ind w:left="720" w:hanging="360"/>
      </w:pPr>
    </w:lvl>
    <w:lvl w:ilvl="1" w:tplc="83398125" w:tentative="1">
      <w:start w:val="1"/>
      <w:numFmt w:val="lowerLetter"/>
      <w:lvlText w:val="%2."/>
      <w:lvlJc w:val="left"/>
      <w:pPr>
        <w:ind w:left="1440" w:hanging="360"/>
      </w:pPr>
    </w:lvl>
    <w:lvl w:ilvl="2" w:tplc="83398125" w:tentative="1">
      <w:start w:val="1"/>
      <w:numFmt w:val="lowerRoman"/>
      <w:lvlText w:val="%3."/>
      <w:lvlJc w:val="right"/>
      <w:pPr>
        <w:ind w:left="2160" w:hanging="180"/>
      </w:pPr>
    </w:lvl>
    <w:lvl w:ilvl="3" w:tplc="83398125" w:tentative="1">
      <w:start w:val="1"/>
      <w:numFmt w:val="decimal"/>
      <w:lvlText w:val="%4."/>
      <w:lvlJc w:val="left"/>
      <w:pPr>
        <w:ind w:left="2880" w:hanging="360"/>
      </w:pPr>
    </w:lvl>
    <w:lvl w:ilvl="4" w:tplc="83398125" w:tentative="1">
      <w:start w:val="1"/>
      <w:numFmt w:val="lowerLetter"/>
      <w:lvlText w:val="%5."/>
      <w:lvlJc w:val="left"/>
      <w:pPr>
        <w:ind w:left="3600" w:hanging="360"/>
      </w:pPr>
    </w:lvl>
    <w:lvl w:ilvl="5" w:tplc="83398125" w:tentative="1">
      <w:start w:val="1"/>
      <w:numFmt w:val="lowerRoman"/>
      <w:lvlText w:val="%6."/>
      <w:lvlJc w:val="right"/>
      <w:pPr>
        <w:ind w:left="4320" w:hanging="180"/>
      </w:pPr>
    </w:lvl>
    <w:lvl w:ilvl="6" w:tplc="83398125" w:tentative="1">
      <w:start w:val="1"/>
      <w:numFmt w:val="decimal"/>
      <w:lvlText w:val="%7."/>
      <w:lvlJc w:val="left"/>
      <w:pPr>
        <w:ind w:left="5040" w:hanging="360"/>
      </w:pPr>
    </w:lvl>
    <w:lvl w:ilvl="7" w:tplc="83398125" w:tentative="1">
      <w:start w:val="1"/>
      <w:numFmt w:val="lowerLetter"/>
      <w:lvlText w:val="%8."/>
      <w:lvlJc w:val="left"/>
      <w:pPr>
        <w:ind w:left="5760" w:hanging="360"/>
      </w:pPr>
    </w:lvl>
    <w:lvl w:ilvl="8" w:tplc="83398125" w:tentative="1">
      <w:start w:val="1"/>
      <w:numFmt w:val="lowerRoman"/>
      <w:lvlText w:val="%9."/>
      <w:lvlJc w:val="right"/>
      <w:pPr>
        <w:ind w:left="6480" w:hanging="180"/>
      </w:pPr>
    </w:lvl>
  </w:abstractNum>
  <w:abstractNum w:abstractNumId="3"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4"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35E12E16"/>
    <w:multiLevelType w:val="hybridMultilevel"/>
    <w:tmpl w:val="5CF6A04A"/>
    <w:lvl w:ilvl="0" w:tplc="25476279">
      <w:start w:val="1"/>
      <w:numFmt w:val="decimal"/>
      <w:lvlText w:val="%1."/>
      <w:lvlJc w:val="left"/>
      <w:pPr>
        <w:ind w:left="720" w:hanging="360"/>
      </w:pPr>
    </w:lvl>
    <w:lvl w:ilvl="1" w:tplc="25476279" w:tentative="1">
      <w:start w:val="1"/>
      <w:numFmt w:val="lowerLetter"/>
      <w:lvlText w:val="%2."/>
      <w:lvlJc w:val="left"/>
      <w:pPr>
        <w:ind w:left="1440" w:hanging="360"/>
      </w:pPr>
    </w:lvl>
    <w:lvl w:ilvl="2" w:tplc="25476279" w:tentative="1">
      <w:start w:val="1"/>
      <w:numFmt w:val="lowerRoman"/>
      <w:lvlText w:val="%3."/>
      <w:lvlJc w:val="right"/>
      <w:pPr>
        <w:ind w:left="2160" w:hanging="180"/>
      </w:pPr>
    </w:lvl>
    <w:lvl w:ilvl="3" w:tplc="25476279" w:tentative="1">
      <w:start w:val="1"/>
      <w:numFmt w:val="decimal"/>
      <w:lvlText w:val="%4."/>
      <w:lvlJc w:val="left"/>
      <w:pPr>
        <w:ind w:left="2880" w:hanging="360"/>
      </w:pPr>
    </w:lvl>
    <w:lvl w:ilvl="4" w:tplc="25476279" w:tentative="1">
      <w:start w:val="1"/>
      <w:numFmt w:val="lowerLetter"/>
      <w:lvlText w:val="%5."/>
      <w:lvlJc w:val="left"/>
      <w:pPr>
        <w:ind w:left="3600" w:hanging="360"/>
      </w:pPr>
    </w:lvl>
    <w:lvl w:ilvl="5" w:tplc="25476279" w:tentative="1">
      <w:start w:val="1"/>
      <w:numFmt w:val="lowerRoman"/>
      <w:lvlText w:val="%6."/>
      <w:lvlJc w:val="right"/>
      <w:pPr>
        <w:ind w:left="4320" w:hanging="180"/>
      </w:pPr>
    </w:lvl>
    <w:lvl w:ilvl="6" w:tplc="25476279" w:tentative="1">
      <w:start w:val="1"/>
      <w:numFmt w:val="decimal"/>
      <w:lvlText w:val="%7."/>
      <w:lvlJc w:val="left"/>
      <w:pPr>
        <w:ind w:left="5040" w:hanging="360"/>
      </w:pPr>
    </w:lvl>
    <w:lvl w:ilvl="7" w:tplc="25476279" w:tentative="1">
      <w:start w:val="1"/>
      <w:numFmt w:val="lowerLetter"/>
      <w:lvlText w:val="%8."/>
      <w:lvlJc w:val="left"/>
      <w:pPr>
        <w:ind w:left="5760" w:hanging="360"/>
      </w:pPr>
    </w:lvl>
    <w:lvl w:ilvl="8" w:tplc="25476279" w:tentative="1">
      <w:start w:val="1"/>
      <w:numFmt w:val="lowerRoman"/>
      <w:lvlText w:val="%9."/>
      <w:lvlJc w:val="right"/>
      <w:pPr>
        <w:ind w:left="6480" w:hanging="180"/>
      </w:pPr>
    </w:lvl>
  </w:abstractNum>
  <w:abstractNum w:abstractNumId="6"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7"/>
  </w:num>
  <w:num w:numId="2">
    <w:abstractNumId w:val="9"/>
  </w:num>
  <w:num w:numId="3">
    <w:abstractNumId w:val="10"/>
  </w:num>
  <w:num w:numId="4">
    <w:abstractNumId w:val="8"/>
  </w:num>
  <w:num w:numId="5">
    <w:abstractNumId w:val="4"/>
  </w:num>
  <w:num w:numId="6">
    <w:abstractNumId w:val="3"/>
  </w:num>
  <w:num w:numId="7">
    <w:abstractNumId w:val="6"/>
  </w:num>
  <w:num w:numId="8">
    <w:abstractNumId w:val="0"/>
  </w:num>
  <w:num w:numId="9">
    <w:abstractNumId w:val="5"/>
  </w:num>
  <w:num w:numId="10">
    <w:abstractNumId w:val="2"/>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D13"/>
    <w:rsid w:val="00120D0E"/>
    <w:rsid w:val="00217DE5"/>
    <w:rsid w:val="0040271D"/>
    <w:rsid w:val="005932B0"/>
    <w:rsid w:val="00607C9A"/>
    <w:rsid w:val="006C43E7"/>
    <w:rsid w:val="006F484E"/>
    <w:rsid w:val="00712BE7"/>
    <w:rsid w:val="00716FFE"/>
    <w:rsid w:val="008E25A0"/>
    <w:rsid w:val="00A41D13"/>
    <w:rsid w:val="00A453F4"/>
    <w:rsid w:val="00C86FD6"/>
    <w:rsid w:val="00CF4B03"/>
    <w:rsid w:val="00E95B2E"/>
    <w:rsid w:val="00F63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602C58"/>
  <w15:docId w15:val="{8D7C5658-A61A-4EC0-B64A-0FADFBC91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en-US"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17DE5"/>
    <w:pPr>
      <w:tabs>
        <w:tab w:val="center" w:pos="4513"/>
        <w:tab w:val="right" w:pos="9026"/>
      </w:tabs>
    </w:pPr>
  </w:style>
  <w:style w:type="character" w:customStyle="1" w:styleId="HeaderChar">
    <w:name w:val="Header Char"/>
    <w:basedOn w:val="DefaultParagraphFont"/>
    <w:link w:val="Header"/>
    <w:uiPriority w:val="99"/>
    <w:rsid w:val="00217DE5"/>
  </w:style>
  <w:style w:type="paragraph" w:styleId="Footer">
    <w:name w:val="footer"/>
    <w:basedOn w:val="Normal"/>
    <w:link w:val="FooterChar"/>
    <w:uiPriority w:val="99"/>
    <w:unhideWhenUsed/>
    <w:rsid w:val="00217DE5"/>
    <w:pPr>
      <w:tabs>
        <w:tab w:val="center" w:pos="4513"/>
        <w:tab w:val="right" w:pos="9026"/>
      </w:tabs>
    </w:pPr>
  </w:style>
  <w:style w:type="character" w:customStyle="1" w:styleId="FooterChar">
    <w:name w:val="Footer Char"/>
    <w:basedOn w:val="DefaultParagraphFont"/>
    <w:link w:val="Footer"/>
    <w:uiPriority w:val="99"/>
    <w:rsid w:val="00217DE5"/>
  </w:style>
  <w:style w:type="character" w:customStyle="1" w:styleId="DefaultParagraphFontPHPDOCX">
    <w:name w:val="Default Paragraph Font PHPDOCX"/>
    <w:uiPriority w:val="1"/>
    <w:semiHidden/>
    <w:unhideWhenUsed/>
  </w:style>
  <w:style w:type="paragraph" w:customStyle="1" w:styleId="ListParagraphPHPDOCX">
    <w:name w:val="List Paragraph PHPDOCX"/>
    <w:basedOn w:val="Normal"/>
    <w:uiPriority w:val="34"/>
    <w:qFormat/>
    <w:rsid w:val="00DF064E"/>
    <w:pPr>
      <w:ind w:left="720"/>
      <w:contextualSpacing/>
    </w:p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TableGridPHPDOCX">
    <w:name w:val="Table Grid PHPDOCX"/>
    <w:uiPriority w:val="59"/>
    <w:rsid w:val="00493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66B5610BF7FC648BBBD3A0637932420" ma:contentTypeVersion="12" ma:contentTypeDescription="Create a new document." ma:contentTypeScope="" ma:versionID="08abccd5318edd7ab04c26a9ee98a1fb">
  <xsd:schema xmlns:xsd="http://www.w3.org/2001/XMLSchema" xmlns:xs="http://www.w3.org/2001/XMLSchema" xmlns:p="http://schemas.microsoft.com/office/2006/metadata/properties" xmlns:ns3="e45b0bac-2a9a-4384-8ccb-ebec1c0bbcd5" targetNamespace="http://schemas.microsoft.com/office/2006/metadata/properties" ma:root="true" ma:fieldsID="44e0f3eeab6b96d1c73c48091248ea75" ns3:_="">
    <xsd:import namespace="e45b0bac-2a9a-4384-8ccb-ebec1c0bbcd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BillingMetadata"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5b0bac-2a9a-4384-8ccb-ebec1c0bbcd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e45b0bac-2a9a-4384-8ccb-ebec1c0bbcd5" xsi:nil="true"/>
  </documentManagement>
</p:properties>
</file>

<file path=customXml/itemProps1.xml><?xml version="1.0" encoding="utf-8"?>
<ds:datastoreItem xmlns:ds="http://schemas.openxmlformats.org/officeDocument/2006/customXml" ds:itemID="{9569F0C7-AB0C-4D08-97AB-2904E763F7E0}">
  <ds:schemaRefs>
    <ds:schemaRef ds:uri="http://schemas.microsoft.com/sharepoint/v3/contenttype/forms"/>
  </ds:schemaRefs>
</ds:datastoreItem>
</file>

<file path=customXml/itemProps2.xml><?xml version="1.0" encoding="utf-8"?>
<ds:datastoreItem xmlns:ds="http://schemas.openxmlformats.org/officeDocument/2006/customXml" ds:itemID="{82202DF7-E21B-4CBF-A450-8E7E82F574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5b0bac-2a9a-4384-8ccb-ebec1c0bbc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09186A-DC80-48AC-846C-4BF2FF99240F}">
  <ds:schemaRefs>
    <ds:schemaRef ds:uri="http://schemas.microsoft.com/office/2006/metadata/properties"/>
    <ds:schemaRef ds:uri="http://schemas.microsoft.com/office/infopath/2007/PartnerControls"/>
    <ds:schemaRef ds:uri="e45b0bac-2a9a-4384-8ccb-ebec1c0bbcd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1077</Words>
  <Characters>6145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Cassidy</dc:creator>
  <cp:lastModifiedBy>Sarah Cassidy</cp:lastModifiedBy>
  <cp:revision>2</cp:revision>
  <dcterms:created xsi:type="dcterms:W3CDTF">2026-02-07T11:14:00Z</dcterms:created>
  <dcterms:modified xsi:type="dcterms:W3CDTF">2026-02-07T11:14:00Z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0x010100466B5610BF7FC648BBBD3A0637932420</vt:lpwstr>
  </property>
</Properties>
</file>