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888FBA" w14:textId="51DEE570" w:rsidR="00CC08E9" w:rsidRDefault="00CC08E9" w:rsidP="00CC08E9">
      <w:pPr>
        <w:spacing w:before="281" w:after="281"/>
        <w:jc w:val="center"/>
        <w:outlineLvl w:val="2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St Boniface RC Primary School</w:t>
      </w:r>
      <w:r>
        <w:rPr>
          <w:b/>
          <w:bCs/>
          <w:color w:val="000000"/>
          <w:sz w:val="28"/>
          <w:szCs w:val="28"/>
        </w:rPr>
        <w:t xml:space="preserve"> - RE Progression with Prayer Development</w:t>
      </w:r>
    </w:p>
    <w:p w14:paraId="0AD1CC12" w14:textId="358F6B7B" w:rsidR="00CC08E9" w:rsidRDefault="00CC08E9" w:rsidP="00CC08E9">
      <w:pPr>
        <w:spacing w:before="240" w:after="240"/>
      </w:pPr>
      <w:r>
        <w:rPr>
          <w:color w:val="000000"/>
          <w:sz w:val="24"/>
          <w:szCs w:val="24"/>
        </w:rPr>
        <w:t>This refined progression framework integrates prayer development opportunities to nurture pupils’ spiritual growth alongside their knowledge and skills. It supports St Boniface</w:t>
      </w:r>
      <w:r>
        <w:rPr>
          <w:color w:val="000000"/>
          <w:sz w:val="24"/>
          <w:szCs w:val="24"/>
        </w:rPr>
        <w:t xml:space="preserve">’s </w:t>
      </w:r>
      <w:r>
        <w:rPr>
          <w:color w:val="000000"/>
          <w:sz w:val="24"/>
          <w:szCs w:val="24"/>
        </w:rPr>
        <w:t>mission by fostering a deepening prayer life that evolves in complexity and personal meaning from Year 1 to Year 6, thereby enhancing pupils’ holistic engagement with their faith and community.</w:t>
      </w:r>
    </w:p>
    <w:p w14:paraId="4C387313" w14:textId="77777777" w:rsidR="00CC08E9" w:rsidRDefault="00CC08E9" w:rsidP="00CC08E9">
      <w:pPr>
        <w:spacing w:before="281" w:after="281"/>
        <w:jc w:val="center"/>
        <w:outlineLvl w:val="2"/>
      </w:pPr>
    </w:p>
    <w:tbl>
      <w:tblPr>
        <w:tblStyle w:val="NormalTablePHPDOCX"/>
        <w:tblW w:w="5000" w:type="pct"/>
        <w:tblBorders>
          <w:top w:val="single" w:sz="5" w:space="0" w:color="000000"/>
          <w:left w:val="single" w:sz="5" w:space="0" w:color="000000"/>
          <w:bottom w:val="single" w:sz="5" w:space="0" w:color="000000"/>
          <w:right w:val="single" w:sz="5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5"/>
        <w:gridCol w:w="3330"/>
        <w:gridCol w:w="2852"/>
        <w:gridCol w:w="3145"/>
        <w:gridCol w:w="3680"/>
      </w:tblGrid>
      <w:tr w:rsidR="00CC08E9" w14:paraId="29806165" w14:textId="77777777" w:rsidTr="00CC08E9">
        <w:tc>
          <w:tcPr>
            <w:tcW w:w="35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4C84412" w14:textId="77777777" w:rsidR="008A51DC" w:rsidRDefault="00CC08E9">
            <w:pPr>
              <w:jc w:val="center"/>
            </w:pPr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Year</w:t>
            </w:r>
          </w:p>
        </w:tc>
        <w:tc>
          <w:tcPr>
            <w:tcW w:w="119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1E84D31" w14:textId="77777777" w:rsidR="008A51DC" w:rsidRDefault="00CC08E9">
            <w:pPr>
              <w:jc w:val="center"/>
            </w:pPr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Knowledge</w:t>
            </w:r>
          </w:p>
        </w:tc>
        <w:tc>
          <w:tcPr>
            <w:tcW w:w="101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7E624F3" w14:textId="77777777" w:rsidR="008A51DC" w:rsidRDefault="00CC08E9">
            <w:pPr>
              <w:jc w:val="center"/>
            </w:pPr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Skills</w:t>
            </w:r>
          </w:p>
        </w:tc>
        <w:tc>
          <w:tcPr>
            <w:tcW w:w="112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3243115" w14:textId="77777777" w:rsidR="008A51DC" w:rsidRDefault="00CC08E9">
            <w:pPr>
              <w:jc w:val="center"/>
            </w:pPr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Key Vocabulary</w:t>
            </w:r>
          </w:p>
        </w:tc>
        <w:tc>
          <w:tcPr>
            <w:tcW w:w="131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E7BABF3" w14:textId="77777777" w:rsidR="008A51DC" w:rsidRDefault="00CC08E9">
            <w:pPr>
              <w:jc w:val="center"/>
            </w:pPr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Prayer Progression Opportunities</w:t>
            </w:r>
          </w:p>
        </w:tc>
      </w:tr>
      <w:tr w:rsidR="00CC08E9" w14:paraId="619DD29F" w14:textId="77777777" w:rsidTr="00CC08E9">
        <w:tc>
          <w:tcPr>
            <w:tcW w:w="35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D252A8C" w14:textId="77777777" w:rsidR="008A51DC" w:rsidRDefault="00CC08E9">
            <w:r>
              <w:rPr>
                <w:color w:val="000000"/>
                <w:position w:val="-3"/>
                <w:sz w:val="24"/>
                <w:szCs w:val="24"/>
              </w:rPr>
              <w:t>Year 1</w:t>
            </w:r>
          </w:p>
        </w:tc>
        <w:tc>
          <w:tcPr>
            <w:tcW w:w="119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5DE01F1" w14:textId="77777777" w:rsidR="008A51DC" w:rsidRDefault="00CC08E9">
            <w:r>
              <w:rPr>
                <w:color w:val="000000"/>
                <w:position w:val="-3"/>
                <w:sz w:val="24"/>
                <w:szCs w:val="24"/>
              </w:rPr>
              <w:t>- Understand the concept of community and belonging, including the school and parish community.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Introduction to key Catholic celebrations and simple stories from the Bible that emphasise kindness and acceptance.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Recognise that people have different bel</w:t>
            </w:r>
            <w:r>
              <w:rPr>
                <w:color w:val="000000"/>
                <w:position w:val="-3"/>
                <w:sz w:val="24"/>
                <w:szCs w:val="24"/>
              </w:rPr>
              <w:t>iefs and ways of living.</w:t>
            </w:r>
          </w:p>
        </w:tc>
        <w:tc>
          <w:tcPr>
            <w:tcW w:w="101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0FD6686" w14:textId="77777777" w:rsidR="008A51DC" w:rsidRDefault="00CC08E9">
            <w:r>
              <w:rPr>
                <w:color w:val="000000"/>
                <w:position w:val="-3"/>
                <w:sz w:val="24"/>
                <w:szCs w:val="24"/>
              </w:rPr>
              <w:t>- Listen attentively to stories and respond with questions and simple reflections.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Express their own feelings about stories and experiences related to community and faith.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Begin to identify ways they can show kindness and accep</w:t>
            </w:r>
            <w:r>
              <w:rPr>
                <w:color w:val="000000"/>
                <w:position w:val="-3"/>
                <w:sz w:val="24"/>
                <w:szCs w:val="24"/>
              </w:rPr>
              <w:t>tance in their daily lives.</w:t>
            </w:r>
          </w:p>
        </w:tc>
        <w:tc>
          <w:tcPr>
            <w:tcW w:w="112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452F2B4" w14:textId="77777777" w:rsidR="008A51DC" w:rsidRDefault="00CC08E9">
            <w:r>
              <w:rPr>
                <w:color w:val="000000"/>
                <w:position w:val="-3"/>
                <w:sz w:val="24"/>
                <w:szCs w:val="24"/>
              </w:rPr>
              <w:t>Community, Belonging, Kindness, Welcome, Bible, Celebration</w:t>
            </w:r>
          </w:p>
        </w:tc>
        <w:tc>
          <w:tcPr>
            <w:tcW w:w="131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D35BCEF" w14:textId="77777777" w:rsidR="008A51DC" w:rsidRDefault="00CC08E9">
            <w:r>
              <w:rPr>
                <w:color w:val="000000"/>
                <w:position w:val="-3"/>
                <w:sz w:val="24"/>
                <w:szCs w:val="24"/>
              </w:rPr>
              <w:t>- Learn basic prayers such as the Sign of the Cross and simple morning and evening prayers.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Participate in classroom prayer times focused on thankfulness and asking f</w:t>
            </w:r>
            <w:r>
              <w:rPr>
                <w:color w:val="000000"/>
                <w:position w:val="-3"/>
                <w:sz w:val="24"/>
                <w:szCs w:val="24"/>
              </w:rPr>
              <w:t>or help.</w:t>
            </w:r>
          </w:p>
        </w:tc>
      </w:tr>
      <w:tr w:rsidR="00CC08E9" w14:paraId="68FF348D" w14:textId="77777777" w:rsidTr="00CC08E9">
        <w:tc>
          <w:tcPr>
            <w:tcW w:w="35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EA607A2" w14:textId="77777777" w:rsidR="008A51DC" w:rsidRDefault="00CC08E9">
            <w:r>
              <w:rPr>
                <w:color w:val="000000"/>
                <w:position w:val="-3"/>
                <w:sz w:val="24"/>
                <w:szCs w:val="24"/>
              </w:rPr>
              <w:t>Year 2</w:t>
            </w:r>
          </w:p>
        </w:tc>
        <w:tc>
          <w:tcPr>
            <w:tcW w:w="119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27FC4F1" w14:textId="77777777" w:rsidR="008A51DC" w:rsidRDefault="00CC08E9">
            <w:r>
              <w:rPr>
                <w:color w:val="000000"/>
                <w:position w:val="-3"/>
                <w:sz w:val="24"/>
                <w:szCs w:val="24"/>
              </w:rPr>
              <w:t>- Explore Catholic social teachings such as care for others and fairness through Bible stories and parish life.</w:t>
            </w:r>
            <w:r>
              <w:rPr>
                <w:color w:val="000000"/>
                <w:position w:val="-3"/>
                <w:sz w:val="24"/>
                <w:szCs w:val="24"/>
              </w:rPr>
              <w:br/>
            </w:r>
            <w:r>
              <w:rPr>
                <w:color w:val="000000"/>
                <w:position w:val="-3"/>
                <w:sz w:val="24"/>
                <w:szCs w:val="24"/>
              </w:rPr>
              <w:lastRenderedPageBreak/>
              <w:t>- Recognise some other world religions and non-religious beliefs in the local community.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 xml:space="preserve">- Understand simple moral choices and </w:t>
            </w:r>
            <w:r>
              <w:rPr>
                <w:color w:val="000000"/>
                <w:position w:val="-3"/>
                <w:sz w:val="24"/>
                <w:szCs w:val="24"/>
              </w:rPr>
              <w:t>consequences.</w:t>
            </w:r>
          </w:p>
        </w:tc>
        <w:tc>
          <w:tcPr>
            <w:tcW w:w="101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AB32B64" w14:textId="77777777" w:rsidR="008A51DC" w:rsidRDefault="00CC08E9">
            <w:r>
              <w:rPr>
                <w:color w:val="000000"/>
                <w:position w:val="-3"/>
                <w:sz w:val="24"/>
                <w:szCs w:val="24"/>
              </w:rPr>
              <w:lastRenderedPageBreak/>
              <w:t>- Retell key Bible stories and relate them to everyday actions and choices.</w:t>
            </w:r>
            <w:r>
              <w:rPr>
                <w:color w:val="000000"/>
                <w:position w:val="-3"/>
                <w:sz w:val="24"/>
                <w:szCs w:val="24"/>
              </w:rPr>
              <w:br/>
            </w:r>
            <w:r>
              <w:rPr>
                <w:color w:val="000000"/>
                <w:position w:val="-3"/>
                <w:sz w:val="24"/>
                <w:szCs w:val="24"/>
              </w:rPr>
              <w:lastRenderedPageBreak/>
              <w:t>- Begin to compare and describe similarities and differences between beliefs.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Participate in discussions about right and wrong in familiar situations.</w:t>
            </w:r>
          </w:p>
        </w:tc>
        <w:tc>
          <w:tcPr>
            <w:tcW w:w="112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6946D01" w14:textId="77777777" w:rsidR="008A51DC" w:rsidRDefault="00CC08E9">
            <w:r>
              <w:rPr>
                <w:color w:val="000000"/>
                <w:position w:val="-3"/>
                <w:sz w:val="24"/>
                <w:szCs w:val="24"/>
              </w:rPr>
              <w:lastRenderedPageBreak/>
              <w:t>Fairness, Res</w:t>
            </w:r>
            <w:r>
              <w:rPr>
                <w:color w:val="000000"/>
                <w:position w:val="-3"/>
                <w:sz w:val="24"/>
                <w:szCs w:val="24"/>
              </w:rPr>
              <w:t>pect, Beliefs, Choice, Consequences, Prayer</w:t>
            </w:r>
          </w:p>
        </w:tc>
        <w:tc>
          <w:tcPr>
            <w:tcW w:w="131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7267265" w14:textId="77777777" w:rsidR="008A51DC" w:rsidRDefault="00CC08E9">
            <w:r>
              <w:rPr>
                <w:color w:val="000000"/>
                <w:position w:val="-3"/>
                <w:sz w:val="24"/>
                <w:szCs w:val="24"/>
              </w:rPr>
              <w:t>- Learn and practise prayers such as the Our Father and Hail Mary.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 xml:space="preserve">- Begin to understand the </w:t>
            </w:r>
            <w:r>
              <w:rPr>
                <w:color w:val="000000"/>
                <w:position w:val="-3"/>
                <w:sz w:val="24"/>
                <w:szCs w:val="24"/>
              </w:rPr>
              <w:lastRenderedPageBreak/>
              <w:t>meaning behind prayers and express simple spontaneous prayers.</w:t>
            </w:r>
          </w:p>
        </w:tc>
      </w:tr>
      <w:tr w:rsidR="00CC08E9" w14:paraId="65A9E481" w14:textId="77777777" w:rsidTr="00CC08E9">
        <w:tc>
          <w:tcPr>
            <w:tcW w:w="35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18FF757" w14:textId="77777777" w:rsidR="008A51DC" w:rsidRDefault="00CC08E9">
            <w:r>
              <w:rPr>
                <w:color w:val="000000"/>
                <w:position w:val="-3"/>
                <w:sz w:val="24"/>
                <w:szCs w:val="24"/>
              </w:rPr>
              <w:lastRenderedPageBreak/>
              <w:t>Year 3</w:t>
            </w:r>
          </w:p>
        </w:tc>
        <w:tc>
          <w:tcPr>
            <w:tcW w:w="119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B109096" w14:textId="77777777" w:rsidR="008A51DC" w:rsidRDefault="00CC08E9">
            <w:r>
              <w:rPr>
                <w:color w:val="000000"/>
                <w:position w:val="-3"/>
                <w:sz w:val="24"/>
                <w:szCs w:val="24"/>
              </w:rPr>
              <w:t>- Deepen understanding of Catholic social teachi</w:t>
            </w:r>
            <w:r>
              <w:rPr>
                <w:color w:val="000000"/>
                <w:position w:val="-3"/>
                <w:sz w:val="24"/>
                <w:szCs w:val="24"/>
              </w:rPr>
              <w:t>ng themes: justice, compassion, and service.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Learn about other world religions’ key beliefs and practises, focusing on respect and kindness.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Understand how communities celebrate and express beliefs.</w:t>
            </w:r>
          </w:p>
        </w:tc>
        <w:tc>
          <w:tcPr>
            <w:tcW w:w="101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5878503" w14:textId="77777777" w:rsidR="008A51DC" w:rsidRDefault="00CC08E9">
            <w:r>
              <w:rPr>
                <w:color w:val="000000"/>
                <w:position w:val="-3"/>
                <w:sz w:val="24"/>
                <w:szCs w:val="24"/>
              </w:rPr>
              <w:t>- Reflect on how stories and teachings influence beha</w:t>
            </w:r>
            <w:r>
              <w:rPr>
                <w:color w:val="000000"/>
                <w:position w:val="-3"/>
                <w:sz w:val="24"/>
                <w:szCs w:val="24"/>
              </w:rPr>
              <w:t>viour.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Compare religious and non-religious responses to moral issues.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Communicate personal responses to social justice themes.</w:t>
            </w:r>
          </w:p>
        </w:tc>
        <w:tc>
          <w:tcPr>
            <w:tcW w:w="112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B06989C" w14:textId="77777777" w:rsidR="008A51DC" w:rsidRDefault="00CC08E9">
            <w:r>
              <w:rPr>
                <w:color w:val="000000"/>
                <w:position w:val="-3"/>
                <w:sz w:val="24"/>
                <w:szCs w:val="24"/>
              </w:rPr>
              <w:t>Justice, Compassion, Service, Tradition, Diversity, Moral</w:t>
            </w:r>
          </w:p>
        </w:tc>
        <w:tc>
          <w:tcPr>
            <w:tcW w:w="131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7196E51" w14:textId="77777777" w:rsidR="008A51DC" w:rsidRDefault="00CC08E9">
            <w:r>
              <w:rPr>
                <w:color w:val="000000"/>
                <w:position w:val="-3"/>
                <w:sz w:val="24"/>
                <w:szCs w:val="24"/>
              </w:rPr>
              <w:t>- Develop a prayer journal to record personal prayers and reflectio</w:t>
            </w:r>
            <w:r>
              <w:rPr>
                <w:color w:val="000000"/>
                <w:position w:val="-3"/>
                <w:sz w:val="24"/>
                <w:szCs w:val="24"/>
              </w:rPr>
              <w:t>ns.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Explore different forms of prayer including thanksgiving, petition, and praise.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Participate in collective prayers and simple liturgies.</w:t>
            </w:r>
          </w:p>
        </w:tc>
      </w:tr>
      <w:tr w:rsidR="00CC08E9" w14:paraId="0A6F2B76" w14:textId="77777777" w:rsidTr="00CC08E9">
        <w:tc>
          <w:tcPr>
            <w:tcW w:w="35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1B002DA" w14:textId="77777777" w:rsidR="008A51DC" w:rsidRDefault="00CC08E9">
            <w:r>
              <w:rPr>
                <w:color w:val="000000"/>
                <w:position w:val="-3"/>
                <w:sz w:val="24"/>
                <w:szCs w:val="24"/>
              </w:rPr>
              <w:t>Year 4</w:t>
            </w:r>
          </w:p>
        </w:tc>
        <w:tc>
          <w:tcPr>
            <w:tcW w:w="119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86A44CE" w14:textId="77777777" w:rsidR="008A51DC" w:rsidRDefault="00CC08E9">
            <w:r>
              <w:rPr>
                <w:color w:val="000000"/>
                <w:position w:val="-3"/>
                <w:sz w:val="24"/>
                <w:szCs w:val="24"/>
              </w:rPr>
              <w:t>- Study Catholic teachings on social justice and human dignity in greater depth.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Explore the impact of</w:t>
            </w:r>
            <w:r>
              <w:rPr>
                <w:color w:val="000000"/>
                <w:position w:val="-3"/>
                <w:sz w:val="24"/>
                <w:szCs w:val="24"/>
              </w:rPr>
              <w:t xml:space="preserve"> beliefs on lifestyle choices in a range of religions.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Recognise the importance of community roles (e.g., parish, school, local).</w:t>
            </w:r>
          </w:p>
        </w:tc>
        <w:tc>
          <w:tcPr>
            <w:tcW w:w="101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FDE63FC" w14:textId="77777777" w:rsidR="008A51DC" w:rsidRDefault="00CC08E9">
            <w:r>
              <w:rPr>
                <w:color w:val="000000"/>
                <w:position w:val="-3"/>
                <w:sz w:val="24"/>
                <w:szCs w:val="24"/>
              </w:rPr>
              <w:t>- Analyse how beliefs shape actions and community involvement.</w:t>
            </w:r>
            <w:r>
              <w:rPr>
                <w:color w:val="000000"/>
                <w:position w:val="-3"/>
                <w:sz w:val="24"/>
                <w:szCs w:val="24"/>
              </w:rPr>
              <w:br/>
            </w:r>
            <w:r>
              <w:rPr>
                <w:color w:val="000000"/>
                <w:position w:val="-3"/>
                <w:sz w:val="24"/>
                <w:szCs w:val="24"/>
              </w:rPr>
              <w:t>- Engage respectfully in debates about moral issues using learned vocabulary.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Plan and participate in community or school-</w:t>
            </w:r>
            <w:r>
              <w:rPr>
                <w:color w:val="000000"/>
                <w:position w:val="-3"/>
                <w:sz w:val="24"/>
                <w:szCs w:val="24"/>
              </w:rPr>
              <w:lastRenderedPageBreak/>
              <w:t>based social action projects.</w:t>
            </w:r>
          </w:p>
        </w:tc>
        <w:tc>
          <w:tcPr>
            <w:tcW w:w="112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1AE8985" w14:textId="77777777" w:rsidR="008A51DC" w:rsidRDefault="00CC08E9">
            <w:r>
              <w:rPr>
                <w:color w:val="000000"/>
                <w:position w:val="-3"/>
                <w:sz w:val="24"/>
                <w:szCs w:val="24"/>
              </w:rPr>
              <w:lastRenderedPageBreak/>
              <w:t>Human dignity, Social justice, Responsibility, Belief, Community roles, Ethics</w:t>
            </w:r>
          </w:p>
        </w:tc>
        <w:tc>
          <w:tcPr>
            <w:tcW w:w="131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FDE9E64" w14:textId="77777777" w:rsidR="008A51DC" w:rsidRDefault="00CC08E9">
            <w:r>
              <w:rPr>
                <w:color w:val="000000"/>
                <w:position w:val="-3"/>
                <w:sz w:val="24"/>
                <w:szCs w:val="24"/>
              </w:rPr>
              <w:t>- Learn to pray with Sc</w:t>
            </w:r>
            <w:r>
              <w:rPr>
                <w:color w:val="000000"/>
                <w:position w:val="-3"/>
                <w:sz w:val="24"/>
                <w:szCs w:val="24"/>
              </w:rPr>
              <w:t>ripture, using short Bible passages as prayer prompts.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Practice reflective silence and guided meditation to deepen prayer life.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Lead simple prayer sessions for peers, focusing on community needs.</w:t>
            </w:r>
          </w:p>
        </w:tc>
      </w:tr>
      <w:tr w:rsidR="00CC08E9" w14:paraId="60D67600" w14:textId="77777777" w:rsidTr="00CC08E9">
        <w:tc>
          <w:tcPr>
            <w:tcW w:w="35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5E30C21" w14:textId="77777777" w:rsidR="008A51DC" w:rsidRDefault="00CC08E9">
            <w:r>
              <w:rPr>
                <w:color w:val="000000"/>
                <w:position w:val="-3"/>
                <w:sz w:val="24"/>
                <w:szCs w:val="24"/>
              </w:rPr>
              <w:t>Year 5</w:t>
            </w:r>
          </w:p>
        </w:tc>
        <w:tc>
          <w:tcPr>
            <w:tcW w:w="119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2554C04" w14:textId="77777777" w:rsidR="008A51DC" w:rsidRDefault="00CC08E9">
            <w:r>
              <w:rPr>
                <w:color w:val="000000"/>
                <w:position w:val="-3"/>
                <w:sz w:val="24"/>
                <w:szCs w:val="24"/>
              </w:rPr>
              <w:t>- Understand how Catholic social teaching inform</w:t>
            </w:r>
            <w:r>
              <w:rPr>
                <w:color w:val="000000"/>
                <w:position w:val="-3"/>
                <w:sz w:val="24"/>
                <w:szCs w:val="24"/>
              </w:rPr>
              <w:t>s global issues such as poverty and the environment.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Explore religious responses to contemporary cultural issues (e.g., equality, environmental stewardship).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Recognise the complexity and diversity within and between faith communities.</w:t>
            </w:r>
          </w:p>
        </w:tc>
        <w:tc>
          <w:tcPr>
            <w:tcW w:w="101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D522339" w14:textId="77777777" w:rsidR="008A51DC" w:rsidRDefault="00CC08E9">
            <w:r>
              <w:rPr>
                <w:color w:val="000000"/>
                <w:position w:val="-3"/>
                <w:sz w:val="24"/>
                <w:szCs w:val="24"/>
              </w:rPr>
              <w:t>- Critically eval</w:t>
            </w:r>
            <w:r>
              <w:rPr>
                <w:color w:val="000000"/>
                <w:position w:val="-3"/>
                <w:sz w:val="24"/>
                <w:szCs w:val="24"/>
              </w:rPr>
              <w:t>uate different viewpoints on moral and social issues.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Articulate informed personal opinions and respect others’ beliefs.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Lead or contribute to awareness-raising activities within school or parish.</w:t>
            </w:r>
          </w:p>
        </w:tc>
        <w:tc>
          <w:tcPr>
            <w:tcW w:w="112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31E1F84" w14:textId="77777777" w:rsidR="008A51DC" w:rsidRDefault="00CC08E9">
            <w:r>
              <w:rPr>
                <w:color w:val="000000"/>
                <w:position w:val="-3"/>
                <w:sz w:val="24"/>
                <w:szCs w:val="24"/>
              </w:rPr>
              <w:t xml:space="preserve">Stewardship, Equality, Diversity, Global issues, Moral </w:t>
            </w:r>
            <w:r>
              <w:rPr>
                <w:color w:val="000000"/>
                <w:position w:val="-3"/>
                <w:sz w:val="24"/>
                <w:szCs w:val="24"/>
              </w:rPr>
              <w:t>reasoning, Dialogue</w:t>
            </w:r>
          </w:p>
        </w:tc>
        <w:tc>
          <w:tcPr>
            <w:tcW w:w="131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5ABF4AD" w14:textId="77777777" w:rsidR="008A51DC" w:rsidRDefault="00CC08E9">
            <w:r>
              <w:rPr>
                <w:color w:val="000000"/>
                <w:position w:val="-3"/>
                <w:sz w:val="24"/>
                <w:szCs w:val="24"/>
              </w:rPr>
              <w:t>- Explore traditional Catholic prayers in more depth, understanding their origins and significance.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Encourage personal prayer routines including examen (reflective prayer) and intercessory prayer for global issues.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Facilitate peer-l</w:t>
            </w:r>
            <w:r>
              <w:rPr>
                <w:color w:val="000000"/>
                <w:position w:val="-3"/>
                <w:sz w:val="24"/>
                <w:szCs w:val="24"/>
              </w:rPr>
              <w:t>ed prayer groups focusing on social justice themes.</w:t>
            </w:r>
          </w:p>
        </w:tc>
      </w:tr>
      <w:tr w:rsidR="00CC08E9" w14:paraId="2EEC5092" w14:textId="77777777" w:rsidTr="00CC08E9">
        <w:tc>
          <w:tcPr>
            <w:tcW w:w="35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E79C03C" w14:textId="77777777" w:rsidR="008A51DC" w:rsidRDefault="00CC08E9">
            <w:r>
              <w:rPr>
                <w:color w:val="000000"/>
                <w:position w:val="-3"/>
                <w:sz w:val="24"/>
                <w:szCs w:val="24"/>
              </w:rPr>
              <w:t>Year 6</w:t>
            </w:r>
          </w:p>
        </w:tc>
        <w:tc>
          <w:tcPr>
            <w:tcW w:w="119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FD0764B" w14:textId="77777777" w:rsidR="008A51DC" w:rsidRDefault="00CC08E9">
            <w:r>
              <w:rPr>
                <w:color w:val="000000"/>
                <w:position w:val="-3"/>
                <w:sz w:val="24"/>
                <w:szCs w:val="24"/>
              </w:rPr>
              <w:t>- Consolidate understanding of Catholic social teaching and its application to living well in a pluralistic society.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Reflect on own and others’ beliefs in relation to ethical decision-making and</w:t>
            </w:r>
            <w:r>
              <w:rPr>
                <w:color w:val="000000"/>
                <w:position w:val="-3"/>
                <w:sz w:val="24"/>
                <w:szCs w:val="24"/>
              </w:rPr>
              <w:t xml:space="preserve"> social responsibility.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Appreciate the role of faith in shaping identity and community cohesion.</w:t>
            </w:r>
          </w:p>
        </w:tc>
        <w:tc>
          <w:tcPr>
            <w:tcW w:w="101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B56F370" w14:textId="77777777" w:rsidR="008A51DC" w:rsidRDefault="00CC08E9">
            <w:r>
              <w:rPr>
                <w:color w:val="000000"/>
                <w:position w:val="-3"/>
                <w:sz w:val="24"/>
                <w:szCs w:val="24"/>
              </w:rPr>
              <w:t>- Synthesise knowledge to make informed ethical decisions.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Demonstrate empathy and respect in discussions about faith and culture.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Present reasoned argum</w:t>
            </w:r>
            <w:r>
              <w:rPr>
                <w:color w:val="000000"/>
                <w:position w:val="-3"/>
                <w:sz w:val="24"/>
                <w:szCs w:val="24"/>
              </w:rPr>
              <w:t>ents and reflections on social justice and community engagement.</w:t>
            </w:r>
          </w:p>
        </w:tc>
        <w:tc>
          <w:tcPr>
            <w:tcW w:w="112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1C5E183" w14:textId="77777777" w:rsidR="008A51DC" w:rsidRDefault="00CC08E9">
            <w:r>
              <w:rPr>
                <w:color w:val="000000"/>
                <w:position w:val="-3"/>
                <w:sz w:val="24"/>
                <w:szCs w:val="24"/>
              </w:rPr>
              <w:t>Pluralism, Ethical decision-making, Identity, Community cohesion, Social responsibility, Reflection</w:t>
            </w:r>
          </w:p>
        </w:tc>
        <w:tc>
          <w:tcPr>
            <w:tcW w:w="131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F691F8D" w14:textId="77777777" w:rsidR="008A51DC" w:rsidRDefault="00CC08E9">
            <w:r>
              <w:rPr>
                <w:color w:val="000000"/>
                <w:position w:val="-3"/>
                <w:sz w:val="24"/>
                <w:szCs w:val="24"/>
              </w:rPr>
              <w:t>- Develop mature personal prayer habits including contemplative prayer and journaling.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Le</w:t>
            </w:r>
            <w:r>
              <w:rPr>
                <w:color w:val="000000"/>
                <w:position w:val="-3"/>
                <w:sz w:val="24"/>
                <w:szCs w:val="24"/>
              </w:rPr>
              <w:t>ad whole-school or community prayer services incorporating diverse prayer styles.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Reflect on prayer as a source of strength in ethical decision-making and community engagement.</w:t>
            </w:r>
          </w:p>
        </w:tc>
      </w:tr>
    </w:tbl>
    <w:p w14:paraId="14C18D30" w14:textId="664B4796" w:rsidR="008A51DC" w:rsidRDefault="00CC08E9" w:rsidP="00CC08E9">
      <w:r>
        <w:pict w14:anchorId="72716671">
          <v:rect id="_x0000_i1025" style="width:0;height:1.5pt" o:hrstd="t" o:hrnoshade="t" o:hr="t" fillcolor="#aca899" stroked="f"/>
        </w:pict>
      </w:r>
      <w:bookmarkStart w:id="0" w:name="_GoBack"/>
      <w:bookmarkEnd w:id="0"/>
    </w:p>
    <w:sectPr w:rsidR="008A51DC">
      <w:headerReference w:type="default" r:id="rId10"/>
      <w:footerReference w:type="default" r:id="rId11"/>
      <w:pgSz w:w="16838" w:h="11906" w:orient="landscape" w:code="9"/>
      <w:pgMar w:top="1701" w:right="1417" w:bottom="1701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32D191" w14:textId="77777777" w:rsidR="00E95B2E" w:rsidRDefault="00E95B2E">
      <w:r>
        <w:separator/>
      </w:r>
    </w:p>
  </w:endnote>
  <w:endnote w:type="continuationSeparator" w:id="0">
    <w:p w14:paraId="4CFB40B6" w14:textId="77777777" w:rsidR="00E95B2E" w:rsidRDefault="00E95B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37274E" w14:textId="16EBC304" w:rsidR="00A41D13" w:rsidRDefault="00A41D13" w:rsidP="00CC08E9">
    <w:pPr>
      <w:spacing w:after="1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4F7BF6" w14:textId="77777777" w:rsidR="00E95B2E" w:rsidRDefault="00E95B2E">
      <w:r>
        <w:separator/>
      </w:r>
    </w:p>
  </w:footnote>
  <w:footnote w:type="continuationSeparator" w:id="0">
    <w:p w14:paraId="4ECD3039" w14:textId="77777777" w:rsidR="00E95B2E" w:rsidRDefault="00E95B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7D2B4E" w14:textId="73678F58" w:rsidR="00A41D13" w:rsidRDefault="00CC08E9">
    <w:r>
      <w:rPr>
        <w:noProof/>
        <w:lang w:eastAsia="en-US"/>
      </w:rPr>
      <w:drawing>
        <wp:anchor distT="0" distB="0" distL="114300" distR="114300" simplePos="0" relativeHeight="251658752" behindDoc="1" locked="0" layoutInCell="1" allowOverlap="1" wp14:anchorId="6DAF73E3" wp14:editId="6357FD10">
          <wp:simplePos x="0" y="0"/>
          <wp:positionH relativeFrom="column">
            <wp:posOffset>8628380</wp:posOffset>
          </wp:positionH>
          <wp:positionV relativeFrom="paragraph">
            <wp:posOffset>-206375</wp:posOffset>
          </wp:positionV>
          <wp:extent cx="648729" cy="720000"/>
          <wp:effectExtent l="0" t="0" r="6350" b="0"/>
          <wp:wrapTight wrapText="bothSides">
            <wp:wrapPolygon edited="0">
              <wp:start x="1947" y="0"/>
              <wp:lineTo x="0" y="2937"/>
              <wp:lineTo x="0" y="13704"/>
              <wp:lineTo x="1112" y="20556"/>
              <wp:lineTo x="1391" y="20556"/>
              <wp:lineTo x="3337" y="20556"/>
              <wp:lineTo x="21415" y="17619"/>
              <wp:lineTo x="21415" y="2937"/>
              <wp:lineTo x="6397" y="0"/>
              <wp:lineTo x="1947" y="0"/>
            </wp:wrapPolygon>
          </wp:wrapTight>
          <wp:docPr id="1" name="image1.png" descr="$LOGO$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$LOGO$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8729" cy="72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US"/>
      </w:rPr>
      <w:drawing>
        <wp:anchor distT="0" distB="0" distL="114300" distR="114300" simplePos="0" relativeHeight="251656704" behindDoc="1" locked="0" layoutInCell="1" allowOverlap="1" wp14:anchorId="368350CA" wp14:editId="79F89859">
          <wp:simplePos x="0" y="0"/>
          <wp:positionH relativeFrom="column">
            <wp:posOffset>-609600</wp:posOffset>
          </wp:positionH>
          <wp:positionV relativeFrom="paragraph">
            <wp:posOffset>-209550</wp:posOffset>
          </wp:positionV>
          <wp:extent cx="648729" cy="720000"/>
          <wp:effectExtent l="0" t="0" r="6350" b="0"/>
          <wp:wrapTight wrapText="bothSides">
            <wp:wrapPolygon edited="0">
              <wp:start x="1947" y="0"/>
              <wp:lineTo x="0" y="2937"/>
              <wp:lineTo x="0" y="13704"/>
              <wp:lineTo x="1112" y="20556"/>
              <wp:lineTo x="1391" y="20556"/>
              <wp:lineTo x="3337" y="20556"/>
              <wp:lineTo x="21415" y="17619"/>
              <wp:lineTo x="21415" y="2937"/>
              <wp:lineTo x="6397" y="0"/>
              <wp:lineTo x="1947" y="0"/>
            </wp:wrapPolygon>
          </wp:wrapTight>
          <wp:docPr id="796496594" name="image1.png" descr="$LOGO$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$LOGO$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8729" cy="72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5F33E60" w14:textId="605D392E" w:rsidR="00A41D13" w:rsidRDefault="00A41D1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14277"/>
    <w:multiLevelType w:val="hybridMultilevel"/>
    <w:tmpl w:val="1FB6F91A"/>
    <w:lvl w:ilvl="0" w:tplc="67254999">
      <w:start w:val="1"/>
      <w:numFmt w:val="decimal"/>
      <w:lvlText w:val="%1."/>
      <w:lvlJc w:val="left"/>
      <w:pPr>
        <w:ind w:left="720" w:hanging="360"/>
      </w:pPr>
    </w:lvl>
    <w:lvl w:ilvl="1" w:tplc="67254999" w:tentative="1">
      <w:start w:val="1"/>
      <w:numFmt w:val="lowerLetter"/>
      <w:lvlText w:val="%2."/>
      <w:lvlJc w:val="left"/>
      <w:pPr>
        <w:ind w:left="1440" w:hanging="360"/>
      </w:pPr>
    </w:lvl>
    <w:lvl w:ilvl="2" w:tplc="67254999" w:tentative="1">
      <w:start w:val="1"/>
      <w:numFmt w:val="lowerRoman"/>
      <w:lvlText w:val="%3."/>
      <w:lvlJc w:val="right"/>
      <w:pPr>
        <w:ind w:left="2160" w:hanging="180"/>
      </w:pPr>
    </w:lvl>
    <w:lvl w:ilvl="3" w:tplc="67254999" w:tentative="1">
      <w:start w:val="1"/>
      <w:numFmt w:val="decimal"/>
      <w:lvlText w:val="%4."/>
      <w:lvlJc w:val="left"/>
      <w:pPr>
        <w:ind w:left="2880" w:hanging="360"/>
      </w:pPr>
    </w:lvl>
    <w:lvl w:ilvl="4" w:tplc="67254999" w:tentative="1">
      <w:start w:val="1"/>
      <w:numFmt w:val="lowerLetter"/>
      <w:lvlText w:val="%5."/>
      <w:lvlJc w:val="left"/>
      <w:pPr>
        <w:ind w:left="3600" w:hanging="360"/>
      </w:pPr>
    </w:lvl>
    <w:lvl w:ilvl="5" w:tplc="67254999" w:tentative="1">
      <w:start w:val="1"/>
      <w:numFmt w:val="lowerRoman"/>
      <w:lvlText w:val="%6."/>
      <w:lvlJc w:val="right"/>
      <w:pPr>
        <w:ind w:left="4320" w:hanging="180"/>
      </w:pPr>
    </w:lvl>
    <w:lvl w:ilvl="6" w:tplc="67254999" w:tentative="1">
      <w:start w:val="1"/>
      <w:numFmt w:val="decimal"/>
      <w:lvlText w:val="%7."/>
      <w:lvlJc w:val="left"/>
      <w:pPr>
        <w:ind w:left="5040" w:hanging="360"/>
      </w:pPr>
    </w:lvl>
    <w:lvl w:ilvl="7" w:tplc="67254999" w:tentative="1">
      <w:start w:val="1"/>
      <w:numFmt w:val="lowerLetter"/>
      <w:lvlText w:val="%8."/>
      <w:lvlJc w:val="left"/>
      <w:pPr>
        <w:ind w:left="5760" w:hanging="360"/>
      </w:pPr>
    </w:lvl>
    <w:lvl w:ilvl="8" w:tplc="672549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466671E2"/>
    <w:multiLevelType w:val="hybridMultilevel"/>
    <w:tmpl w:val="7548BD0C"/>
    <w:lvl w:ilvl="0" w:tplc="4054321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6"/>
  </w:num>
  <w:num w:numId="5">
    <w:abstractNumId w:val="2"/>
  </w:num>
  <w:num w:numId="6">
    <w:abstractNumId w:val="1"/>
  </w:num>
  <w:num w:numId="7">
    <w:abstractNumId w:val="4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D13"/>
    <w:rsid w:val="00217DE5"/>
    <w:rsid w:val="0040271D"/>
    <w:rsid w:val="005932B0"/>
    <w:rsid w:val="006F484E"/>
    <w:rsid w:val="00712BE7"/>
    <w:rsid w:val="00716FFE"/>
    <w:rsid w:val="008A51DC"/>
    <w:rsid w:val="008E25A0"/>
    <w:rsid w:val="00A41D13"/>
    <w:rsid w:val="00A453F4"/>
    <w:rsid w:val="00C86FD6"/>
    <w:rsid w:val="00CC08E9"/>
    <w:rsid w:val="00E95B2E"/>
    <w:rsid w:val="00F63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49602C58"/>
  <w15:docId w15:val="{8D7C5658-A61A-4EC0-B64A-0FADFBC91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217DE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7DE5"/>
  </w:style>
  <w:style w:type="paragraph" w:styleId="Footer">
    <w:name w:val="footer"/>
    <w:basedOn w:val="Normal"/>
    <w:link w:val="FooterChar"/>
    <w:uiPriority w:val="99"/>
    <w:unhideWhenUsed/>
    <w:rsid w:val="00217DE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7DE5"/>
  </w:style>
  <w:style w:type="character" w:customStyle="1" w:styleId="DefaultParagraphFontPHPDOCX">
    <w:name w:val="Default Paragraph Font PHPDOCX"/>
    <w:uiPriority w:val="1"/>
    <w:semiHidden/>
    <w:unhideWhenUsed/>
  </w:style>
  <w:style w:type="paragraph" w:customStyle="1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customStyle="1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"/>
    <w:link w:val="CommentTextCharPHPDOCX"/>
    <w:uiPriority w:val="99"/>
    <w:semiHidden/>
    <w:unhideWhenUsed/>
    <w:rsid w:val="00E139EA"/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"/>
    <w:link w:val="BalloonTextCharPHPDOCX"/>
    <w:uiPriority w:val="99"/>
    <w:semiHidden/>
    <w:unhideWhenUsed/>
    <w:rsid w:val="00E139EA"/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"/>
    <w:link w:val="footnoteTextCarPHPDOCX"/>
    <w:uiPriority w:val="99"/>
    <w:semiHidden/>
    <w:unhideWhenUsed/>
    <w:rsid w:val="006E0FDA"/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"/>
    <w:link w:val="endnoteTextCarPHPDOCX"/>
    <w:uiPriority w:val="99"/>
    <w:semiHidden/>
    <w:unhideWhenUsed/>
    <w:rsid w:val="006E0FDA"/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6B5610BF7FC648BBBD3A0637932420" ma:contentTypeVersion="12" ma:contentTypeDescription="Create a new document." ma:contentTypeScope="" ma:versionID="08abccd5318edd7ab04c26a9ee98a1fb">
  <xsd:schema xmlns:xsd="http://www.w3.org/2001/XMLSchema" xmlns:xs="http://www.w3.org/2001/XMLSchema" xmlns:p="http://schemas.microsoft.com/office/2006/metadata/properties" xmlns:ns3="e45b0bac-2a9a-4384-8ccb-ebec1c0bbcd5" targetNamespace="http://schemas.microsoft.com/office/2006/metadata/properties" ma:root="true" ma:fieldsID="44e0f3eeab6b96d1c73c48091248ea75" ns3:_="">
    <xsd:import namespace="e45b0bac-2a9a-4384-8ccb-ebec1c0bbcd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MediaServiceBillingMetadata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5b0bac-2a9a-4384-8ccb-ebec1c0bbcd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45b0bac-2a9a-4384-8ccb-ebec1c0bbcd5" xsi:nil="true"/>
  </documentManagement>
</p:properties>
</file>

<file path=customXml/itemProps1.xml><?xml version="1.0" encoding="utf-8"?>
<ds:datastoreItem xmlns:ds="http://schemas.openxmlformats.org/officeDocument/2006/customXml" ds:itemID="{AFA44EE2-A903-4FA9-BCC3-11BD5B00C8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5b0bac-2a9a-4384-8ccb-ebec1c0bbc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7DBBF06-D5E6-49EC-8A0D-9C80DC94F1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5320CA-9BAE-4D4B-A2DE-CC164EC9F578}">
  <ds:schemaRefs>
    <ds:schemaRef ds:uri="http://purl.org/dc/terms/"/>
    <ds:schemaRef ds:uri="http://schemas.openxmlformats.org/package/2006/metadata/core-properties"/>
    <ds:schemaRef ds:uri="e45b0bac-2a9a-4384-8ccb-ebec1c0bbcd5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783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Sarah Cassidy</dc:creator>
  <cp:lastModifiedBy>Sarah Cassidy</cp:lastModifiedBy>
  <cp:revision>2</cp:revision>
  <dcterms:created xsi:type="dcterms:W3CDTF">2026-02-06T10:36:00Z</dcterms:created>
  <dcterms:modified xsi:type="dcterms:W3CDTF">2026-02-06T10:36:00Z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0x010100466B5610BF7FC648BBBD3A0637932420</vt:lpwstr>
  </property>
</Properties>
</file>