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AC3F1C" w14:textId="23D0F2C3" w:rsidR="00305A18" w:rsidRDefault="009206A1" w:rsidP="007F4CFA">
      <w:pPr>
        <w:spacing w:before="281" w:after="281"/>
        <w:jc w:val="center"/>
        <w:outlineLvl w:val="2"/>
        <w:rPr>
          <w:b/>
          <w:bCs/>
          <w:color w:val="000000"/>
          <w:sz w:val="28"/>
          <w:szCs w:val="28"/>
        </w:rPr>
      </w:pPr>
      <w:r>
        <w:rPr>
          <w:b/>
          <w:bCs/>
          <w:color w:val="000000"/>
          <w:sz w:val="28"/>
          <w:szCs w:val="28"/>
        </w:rPr>
        <w:t xml:space="preserve">St Boniface RC </w:t>
      </w:r>
      <w:r w:rsidR="007F4CFA">
        <w:rPr>
          <w:b/>
          <w:bCs/>
          <w:color w:val="000000"/>
          <w:sz w:val="28"/>
          <w:szCs w:val="28"/>
        </w:rPr>
        <w:t>Primary School</w:t>
      </w:r>
      <w:r>
        <w:rPr>
          <w:b/>
          <w:bCs/>
          <w:color w:val="000000"/>
          <w:sz w:val="28"/>
          <w:szCs w:val="28"/>
        </w:rPr>
        <w:t xml:space="preserve"> - History Progression</w:t>
      </w:r>
    </w:p>
    <w:p w14:paraId="21FDD618" w14:textId="220B137D" w:rsidR="007F4CFA" w:rsidRDefault="007F4CFA" w:rsidP="007F4CFA">
      <w:pPr>
        <w:spacing w:before="281" w:after="281"/>
        <w:jc w:val="center"/>
        <w:outlineLvl w:val="2"/>
      </w:pPr>
    </w:p>
    <w:p w14:paraId="366FC293" w14:textId="3ADBB3E2" w:rsidR="007F4CFA" w:rsidRDefault="007F4CFA" w:rsidP="007F4CFA">
      <w:pPr>
        <w:spacing w:before="240" w:after="240"/>
      </w:pPr>
      <w:r>
        <w:rPr>
          <w:color w:val="000000"/>
          <w:sz w:val="24"/>
          <w:szCs w:val="24"/>
        </w:rPr>
        <w:t xml:space="preserve">This progression framework supports St Boniface RC </w:t>
      </w:r>
      <w:r>
        <w:rPr>
          <w:color w:val="000000"/>
          <w:sz w:val="24"/>
          <w:szCs w:val="24"/>
        </w:rPr>
        <w:t>Primary School</w:t>
      </w:r>
      <w:r>
        <w:rPr>
          <w:color w:val="000000"/>
          <w:sz w:val="24"/>
          <w:szCs w:val="24"/>
        </w:rPr>
        <w:t>’s vision by nurturing pupils’ curiosity and understanding of their place in the wider world and community through history. It builds foundational historical knowledge and enquiry skills incrementally from Year 1 to Year 2, aligned with the school’s priority to develop a broad, balanced c</w:t>
      </w:r>
      <w:bookmarkStart w:id="0" w:name="_GoBack"/>
      <w:bookmarkEnd w:id="0"/>
      <w:r>
        <w:rPr>
          <w:color w:val="000000"/>
          <w:sz w:val="24"/>
          <w:szCs w:val="24"/>
        </w:rPr>
        <w:t>urriculum that fosters social responsibility and engagement. The focus on using varied sources and developing empathy also supports the school’s improvement priorities around effective assessment and tailored teaching to meet diverse pupil needs.</w:t>
      </w:r>
    </w:p>
    <w:p w14:paraId="1DF761CD" w14:textId="77777777" w:rsidR="007F4CFA" w:rsidRDefault="007F4CFA" w:rsidP="007F4CFA">
      <w:pPr>
        <w:spacing w:before="281" w:after="281"/>
        <w:jc w:val="center"/>
        <w:outlineLvl w:val="2"/>
      </w:pPr>
    </w:p>
    <w:tbl>
      <w:tblPr>
        <w:tblStyle w:val="NormalTablePHPDOCX"/>
        <w:tblW w:w="5000" w:type="pct"/>
        <w:tblBorders>
          <w:top w:val="single" w:sz="5" w:space="0" w:color="000000"/>
          <w:left w:val="single" w:sz="5" w:space="0" w:color="000000"/>
          <w:bottom w:val="single" w:sz="5" w:space="0" w:color="000000"/>
          <w:right w:val="single" w:sz="5" w:space="0" w:color="000000"/>
        </w:tblBorders>
        <w:tblCellMar>
          <w:left w:w="0" w:type="dxa"/>
          <w:right w:w="0" w:type="dxa"/>
        </w:tblCellMar>
        <w:tblLook w:val="04A0" w:firstRow="1" w:lastRow="0" w:firstColumn="1" w:lastColumn="0" w:noHBand="0" w:noVBand="1"/>
      </w:tblPr>
      <w:tblGrid>
        <w:gridCol w:w="995"/>
        <w:gridCol w:w="4561"/>
        <w:gridCol w:w="4100"/>
        <w:gridCol w:w="4336"/>
      </w:tblGrid>
      <w:tr w:rsidR="00305A18" w14:paraId="505255E4"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CFDD5B0" w14:textId="77777777" w:rsidR="00305A18" w:rsidRDefault="009206A1">
            <w:pPr>
              <w:jc w:val="center"/>
            </w:pPr>
            <w:r>
              <w:rPr>
                <w:b/>
                <w:bCs/>
                <w:color w:val="000000"/>
                <w:position w:val="-3"/>
                <w:sz w:val="24"/>
                <w:szCs w:val="24"/>
              </w:rPr>
              <w:t>Year/Grade Level</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0FB837A" w14:textId="77777777" w:rsidR="00305A18" w:rsidRDefault="009206A1">
            <w:pPr>
              <w:jc w:val="center"/>
            </w:pPr>
            <w:r>
              <w:rPr>
                <w:b/>
                <w:bCs/>
                <w:color w:val="000000"/>
                <w:position w:val="-3"/>
                <w:sz w:val="24"/>
                <w:szCs w:val="24"/>
              </w:rPr>
              <w:t>Knowledge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BEF9E2F" w14:textId="77777777" w:rsidR="00305A18" w:rsidRDefault="009206A1">
            <w:pPr>
              <w:jc w:val="center"/>
            </w:pPr>
            <w:r>
              <w:rPr>
                <w:b/>
                <w:bCs/>
                <w:color w:val="000000"/>
                <w:position w:val="-3"/>
                <w:sz w:val="24"/>
                <w:szCs w:val="24"/>
              </w:rPr>
              <w:t>Skills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2945A20" w14:textId="77777777" w:rsidR="00305A18" w:rsidRDefault="009206A1">
            <w:pPr>
              <w:jc w:val="center"/>
            </w:pPr>
            <w:r>
              <w:rPr>
                <w:b/>
                <w:bCs/>
                <w:color w:val="000000"/>
                <w:position w:val="-3"/>
                <w:sz w:val="24"/>
                <w:szCs w:val="24"/>
              </w:rPr>
              <w:t>Key Vocabulary</w:t>
            </w:r>
          </w:p>
        </w:tc>
      </w:tr>
      <w:tr w:rsidR="00305A18" w14:paraId="6EC34D6F"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1B5E49F" w14:textId="77777777" w:rsidR="00305A18" w:rsidRDefault="009206A1">
            <w:r>
              <w:rPr>
                <w:color w:val="000000"/>
                <w:position w:val="-3"/>
                <w:sz w:val="24"/>
                <w:szCs w:val="24"/>
              </w:rPr>
              <w:t>Year 1</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A10649B" w14:textId="77777777" w:rsidR="00305A18" w:rsidRDefault="009206A1">
            <w:r>
              <w:rPr>
                <w:color w:val="000000"/>
                <w:position w:val="-3"/>
                <w:sz w:val="24"/>
                <w:szCs w:val="24"/>
              </w:rPr>
              <w:t>- Understand different ways the past can be represented (photos, stories, ICT, drama, timelines, drawing).</w:t>
            </w:r>
            <w:r>
              <w:rPr>
                <w:color w:val="000000"/>
                <w:position w:val="-3"/>
                <w:sz w:val="24"/>
                <w:szCs w:val="24"/>
              </w:rPr>
              <w:br/>
              <w:t>- Know about significant people and simple reasons why they were important.</w:t>
            </w:r>
            <w:r>
              <w:rPr>
                <w:color w:val="000000"/>
                <w:position w:val="-3"/>
                <w:sz w:val="24"/>
                <w:szCs w:val="24"/>
              </w:rPr>
              <w:br/>
              <w:t>- Recognise basic chronological concepts (before, after, past, present).</w:t>
            </w:r>
            <w:r>
              <w:rPr>
                <w:color w:val="000000"/>
                <w:position w:val="-3"/>
                <w:sz w:val="24"/>
                <w:szCs w:val="24"/>
              </w:rPr>
              <w:br/>
            </w:r>
            <w:r>
              <w:rPr>
                <w:color w:val="000000"/>
                <w:position w:val="-3"/>
                <w:sz w:val="24"/>
                <w:szCs w:val="24"/>
              </w:rPr>
              <w:t>- Know that artefacts and sources provide information about the past.</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1F054AC" w14:textId="77777777" w:rsidR="00305A18" w:rsidRDefault="009206A1">
            <w:r>
              <w:rPr>
                <w:b/>
                <w:bCs/>
                <w:color w:val="000000"/>
                <w:position w:val="-3"/>
                <w:sz w:val="24"/>
                <w:szCs w:val="24"/>
              </w:rPr>
              <w:t>Sources:</w:t>
            </w:r>
            <w:r>
              <w:rPr>
                <w:color w:val="000000"/>
                <w:position w:val="-3"/>
                <w:sz w:val="24"/>
                <w:szCs w:val="24"/>
              </w:rPr>
              <w:t xml:space="preserve"> Begin to identify and use different ways to represent the past.</w:t>
            </w:r>
            <w:r>
              <w:rPr>
                <w:b/>
                <w:bCs/>
                <w:color w:val="000000"/>
                <w:position w:val="-3"/>
                <w:sz w:val="24"/>
                <w:szCs w:val="24"/>
              </w:rPr>
              <w:br/>
              <w:t>Order and Sequence:</w:t>
            </w:r>
            <w:r>
              <w:rPr>
                <w:color w:val="000000"/>
                <w:position w:val="-3"/>
                <w:sz w:val="24"/>
                <w:szCs w:val="24"/>
              </w:rPr>
              <w:t xml:space="preserve"> Sequence simple events and artefacts in chronological order.</w:t>
            </w:r>
            <w:r>
              <w:rPr>
                <w:b/>
                <w:bCs/>
                <w:color w:val="000000"/>
                <w:position w:val="-3"/>
                <w:sz w:val="24"/>
                <w:szCs w:val="24"/>
              </w:rPr>
              <w:br/>
              <w:t>Describe:</w:t>
            </w:r>
            <w:r>
              <w:rPr>
                <w:color w:val="000000"/>
                <w:position w:val="-3"/>
                <w:sz w:val="24"/>
                <w:szCs w:val="24"/>
              </w:rPr>
              <w:t xml:space="preserve"> Use stories to distinguish between fact and fiction.</w:t>
            </w:r>
            <w:r>
              <w:rPr>
                <w:b/>
                <w:bCs/>
                <w:color w:val="000000"/>
                <w:position w:val="-3"/>
                <w:sz w:val="24"/>
                <w:szCs w:val="24"/>
              </w:rPr>
              <w:br/>
              <w:t>Critical Thinking:</w:t>
            </w:r>
            <w:r>
              <w:rPr>
                <w:color w:val="000000"/>
                <w:position w:val="-3"/>
                <w:sz w:val="24"/>
                <w:szCs w:val="24"/>
              </w:rPr>
              <w:t xml:space="preserve"> Ask and answer simple questions about the past using sources.</w:t>
            </w:r>
            <w:r>
              <w:rPr>
                <w:b/>
                <w:bCs/>
                <w:color w:val="000000"/>
                <w:position w:val="-3"/>
                <w:sz w:val="24"/>
                <w:szCs w:val="24"/>
              </w:rPr>
              <w:br/>
              <w:t>Cause and Effect:</w:t>
            </w:r>
            <w:r>
              <w:rPr>
                <w:color w:val="000000"/>
                <w:position w:val="-3"/>
                <w:sz w:val="24"/>
                <w:szCs w:val="24"/>
              </w:rPr>
              <w:t xml:space="preserve"> Begin to understand simple reasons why events happened.</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BED041B" w14:textId="77777777" w:rsidR="00305A18" w:rsidRDefault="009206A1">
            <w:r>
              <w:rPr>
                <w:color w:val="000000"/>
                <w:position w:val="-3"/>
                <w:sz w:val="24"/>
                <w:szCs w:val="24"/>
              </w:rPr>
              <w:t>past, present, before, after, then, now, artefa</w:t>
            </w:r>
            <w:r>
              <w:rPr>
                <w:color w:val="000000"/>
                <w:position w:val="-3"/>
                <w:sz w:val="24"/>
                <w:szCs w:val="24"/>
              </w:rPr>
              <w:t>ct, timeline, source, fact, fiction</w:t>
            </w:r>
          </w:p>
        </w:tc>
      </w:tr>
      <w:tr w:rsidR="00305A18" w14:paraId="5D1551E1"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57E7C0E" w14:textId="77777777" w:rsidR="00305A18" w:rsidRDefault="009206A1">
            <w:r>
              <w:rPr>
                <w:color w:val="000000"/>
                <w:position w:val="-3"/>
                <w:sz w:val="24"/>
                <w:szCs w:val="24"/>
              </w:rPr>
              <w:lastRenderedPageBreak/>
              <w:t>Year 2</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06A121B" w14:textId="77777777" w:rsidR="00305A18" w:rsidRDefault="009206A1">
            <w:r>
              <w:rPr>
                <w:color w:val="000000"/>
                <w:position w:val="-3"/>
                <w:sz w:val="24"/>
                <w:szCs w:val="24"/>
              </w:rPr>
              <w:t>- Understand how photographs and other sources show differences in ways of life over time.</w:t>
            </w:r>
            <w:r>
              <w:rPr>
                <w:color w:val="000000"/>
                <w:position w:val="-3"/>
                <w:sz w:val="24"/>
                <w:szCs w:val="24"/>
              </w:rPr>
              <w:br/>
              <w:t>- Recognise why people did things and why events happened, developing empathy.</w:t>
            </w:r>
            <w:r>
              <w:rPr>
                <w:color w:val="000000"/>
                <w:position w:val="-3"/>
                <w:sz w:val="24"/>
                <w:szCs w:val="24"/>
              </w:rPr>
              <w:br/>
              <w:t>- Know how to order events and objects wit</w:t>
            </w:r>
            <w:r>
              <w:rPr>
                <w:color w:val="000000"/>
                <w:position w:val="-3"/>
                <w:sz w:val="24"/>
                <w:szCs w:val="24"/>
              </w:rPr>
              <w:t>hin different time periods.</w:t>
            </w:r>
            <w:r>
              <w:rPr>
                <w:color w:val="000000"/>
                <w:position w:val="-3"/>
                <w:sz w:val="24"/>
                <w:szCs w:val="24"/>
              </w:rPr>
              <w:br/>
              <w:t>- Understand the effectiveness of different sources for learning about the past.</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0457AAA" w14:textId="77777777" w:rsidR="00305A18" w:rsidRDefault="009206A1">
            <w:r>
              <w:rPr>
                <w:b/>
                <w:bCs/>
                <w:color w:val="000000"/>
                <w:position w:val="-3"/>
                <w:sz w:val="24"/>
                <w:szCs w:val="24"/>
              </w:rPr>
              <w:t>Sources:</w:t>
            </w:r>
            <w:r>
              <w:rPr>
                <w:color w:val="000000"/>
                <w:position w:val="-3"/>
                <w:sz w:val="24"/>
                <w:szCs w:val="24"/>
              </w:rPr>
              <w:t xml:space="preserve"> Observe and handle a range of sources; discuss the usefulness of different sources.</w:t>
            </w:r>
            <w:r>
              <w:rPr>
                <w:b/>
                <w:bCs/>
                <w:color w:val="000000"/>
                <w:position w:val="-3"/>
                <w:sz w:val="24"/>
                <w:szCs w:val="24"/>
              </w:rPr>
              <w:br/>
              <w:t>Order and Sequence:</w:t>
            </w:r>
            <w:r>
              <w:rPr>
                <w:color w:val="000000"/>
                <w:position w:val="-3"/>
                <w:sz w:val="24"/>
                <w:szCs w:val="24"/>
              </w:rPr>
              <w:t xml:space="preserve"> Sequence events, photos, and artef</w:t>
            </w:r>
            <w:r>
              <w:rPr>
                <w:color w:val="000000"/>
                <w:position w:val="-3"/>
                <w:sz w:val="24"/>
                <w:szCs w:val="24"/>
              </w:rPr>
              <w:t>acts with closer time boundaries.</w:t>
            </w:r>
            <w:r>
              <w:rPr>
                <w:b/>
                <w:bCs/>
                <w:color w:val="000000"/>
                <w:position w:val="-3"/>
                <w:sz w:val="24"/>
                <w:szCs w:val="24"/>
              </w:rPr>
              <w:br/>
              <w:t>Describe:</w:t>
            </w:r>
            <w:r>
              <w:rPr>
                <w:color w:val="000000"/>
                <w:position w:val="-3"/>
                <w:sz w:val="24"/>
                <w:szCs w:val="24"/>
              </w:rPr>
              <w:t xml:space="preserve"> Identify different ways the past is represented.</w:t>
            </w:r>
            <w:r>
              <w:rPr>
                <w:b/>
                <w:bCs/>
                <w:color w:val="000000"/>
                <w:position w:val="-3"/>
                <w:sz w:val="24"/>
                <w:szCs w:val="24"/>
              </w:rPr>
              <w:br/>
              <w:t>Critical Thinking:</w:t>
            </w:r>
            <w:r>
              <w:rPr>
                <w:color w:val="000000"/>
                <w:position w:val="-3"/>
                <w:sz w:val="24"/>
                <w:szCs w:val="24"/>
              </w:rPr>
              <w:t xml:space="preserve"> Ask and answer more detailed questions about the past.</w:t>
            </w:r>
            <w:r>
              <w:rPr>
                <w:b/>
                <w:bCs/>
                <w:color w:val="000000"/>
                <w:position w:val="-3"/>
                <w:sz w:val="24"/>
                <w:szCs w:val="24"/>
              </w:rPr>
              <w:br/>
              <w:t>Cause and Effect:</w:t>
            </w:r>
            <w:r>
              <w:rPr>
                <w:color w:val="000000"/>
                <w:position w:val="-3"/>
                <w:sz w:val="24"/>
                <w:szCs w:val="24"/>
              </w:rPr>
              <w:t xml:space="preserve"> Identify causes and consequences of events, developing empathy.</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47F921D" w14:textId="77777777" w:rsidR="00305A18" w:rsidRDefault="009206A1">
            <w:r>
              <w:rPr>
                <w:color w:val="000000"/>
                <w:position w:val="-3"/>
                <w:sz w:val="24"/>
                <w:szCs w:val="24"/>
              </w:rPr>
              <w:t>change,</w:t>
            </w:r>
            <w:r>
              <w:rPr>
                <w:color w:val="000000"/>
                <w:position w:val="-3"/>
                <w:sz w:val="24"/>
                <w:szCs w:val="24"/>
              </w:rPr>
              <w:t xml:space="preserve"> similarity, difference, empathy, cause, consequence, source, evidence, chronology, timeline</w:t>
            </w:r>
          </w:p>
        </w:tc>
      </w:tr>
    </w:tbl>
    <w:p w14:paraId="15F2FB95" w14:textId="77777777" w:rsidR="00305A18" w:rsidRDefault="009206A1">
      <w:r>
        <w:pict w14:anchorId="370C1E85">
          <v:rect id="_x0000_i1025" style="width:0;height:1.5pt" o:hrstd="t" o:hrnoshade="t" o:hr="t" fillcolor="#aca899" stroked="f"/>
        </w:pict>
      </w:r>
    </w:p>
    <w:p w14:paraId="619CB775" w14:textId="54177ADA" w:rsidR="00305A18" w:rsidRDefault="00305A18">
      <w:pPr>
        <w:spacing w:before="240" w:after="240"/>
      </w:pPr>
    </w:p>
    <w:sectPr w:rsidR="00305A18">
      <w:headerReference w:type="default" r:id="rId7"/>
      <w:footerReference w:type="default" r:id="rId8"/>
      <w:pgSz w:w="16838" w:h="11906" w:orient="landscape" w:code="9"/>
      <w:pgMar w:top="1701" w:right="1417" w:bottom="1701"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F1C1AD" w14:textId="77777777" w:rsidR="009206A1" w:rsidRDefault="009206A1">
      <w:r>
        <w:separator/>
      </w:r>
    </w:p>
  </w:endnote>
  <w:endnote w:type="continuationSeparator" w:id="0">
    <w:p w14:paraId="22428764" w14:textId="77777777" w:rsidR="009206A1" w:rsidRDefault="009206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37274E" w14:textId="591A2BD5" w:rsidR="00A41D13" w:rsidRDefault="00A41D13">
    <w:pPr>
      <w:spacing w:after="10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10B1E4" w14:textId="77777777" w:rsidR="009206A1" w:rsidRDefault="009206A1">
      <w:r>
        <w:separator/>
      </w:r>
    </w:p>
  </w:footnote>
  <w:footnote w:type="continuationSeparator" w:id="0">
    <w:p w14:paraId="6006138F" w14:textId="77777777" w:rsidR="009206A1" w:rsidRDefault="009206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7D2B4E" w14:textId="4CEB27C0" w:rsidR="00A41D13" w:rsidRDefault="007F4CFA">
    <w:r>
      <w:rPr>
        <w:noProof/>
      </w:rPr>
      <w:drawing>
        <wp:anchor distT="0" distB="0" distL="114300" distR="114300" simplePos="0" relativeHeight="251660288" behindDoc="1" locked="0" layoutInCell="1" allowOverlap="1" wp14:anchorId="7460D394" wp14:editId="01FBDEDD">
          <wp:simplePos x="0" y="0"/>
          <wp:positionH relativeFrom="column">
            <wp:posOffset>8777605</wp:posOffset>
          </wp:positionH>
          <wp:positionV relativeFrom="paragraph">
            <wp:posOffset>-201930</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1"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r w:rsidR="009206A1">
      <w:rPr>
        <w:noProof/>
      </w:rPr>
      <w:drawing>
        <wp:anchor distT="0" distB="0" distL="114300" distR="114300" simplePos="0" relativeHeight="251658240" behindDoc="1" locked="0" layoutInCell="1" allowOverlap="1" wp14:anchorId="368350CA" wp14:editId="56F9A756">
          <wp:simplePos x="0" y="0"/>
          <wp:positionH relativeFrom="column">
            <wp:posOffset>-609600</wp:posOffset>
          </wp:positionH>
          <wp:positionV relativeFrom="paragraph">
            <wp:posOffset>-209550</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986306032"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p>
  <w:p w14:paraId="75F33E60" w14:textId="77777777" w:rsidR="00A41D13" w:rsidRDefault="00A41D1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4009614A"/>
    <w:multiLevelType w:val="hybridMultilevel"/>
    <w:tmpl w:val="3AAAFACA"/>
    <w:lvl w:ilvl="0" w:tplc="60538803">
      <w:start w:val="1"/>
      <w:numFmt w:val="decimal"/>
      <w:lvlText w:val="%1."/>
      <w:lvlJc w:val="left"/>
      <w:pPr>
        <w:ind w:left="720" w:hanging="360"/>
      </w:pPr>
    </w:lvl>
    <w:lvl w:ilvl="1" w:tplc="60538803" w:tentative="1">
      <w:start w:val="1"/>
      <w:numFmt w:val="lowerLetter"/>
      <w:lvlText w:val="%2."/>
      <w:lvlJc w:val="left"/>
      <w:pPr>
        <w:ind w:left="1440" w:hanging="360"/>
      </w:pPr>
    </w:lvl>
    <w:lvl w:ilvl="2" w:tplc="60538803" w:tentative="1">
      <w:start w:val="1"/>
      <w:numFmt w:val="lowerRoman"/>
      <w:lvlText w:val="%3."/>
      <w:lvlJc w:val="right"/>
      <w:pPr>
        <w:ind w:left="2160" w:hanging="180"/>
      </w:pPr>
    </w:lvl>
    <w:lvl w:ilvl="3" w:tplc="60538803" w:tentative="1">
      <w:start w:val="1"/>
      <w:numFmt w:val="decimal"/>
      <w:lvlText w:val="%4."/>
      <w:lvlJc w:val="left"/>
      <w:pPr>
        <w:ind w:left="2880" w:hanging="360"/>
      </w:pPr>
    </w:lvl>
    <w:lvl w:ilvl="4" w:tplc="60538803" w:tentative="1">
      <w:start w:val="1"/>
      <w:numFmt w:val="lowerLetter"/>
      <w:lvlText w:val="%5."/>
      <w:lvlJc w:val="left"/>
      <w:pPr>
        <w:ind w:left="3600" w:hanging="360"/>
      </w:pPr>
    </w:lvl>
    <w:lvl w:ilvl="5" w:tplc="60538803" w:tentative="1">
      <w:start w:val="1"/>
      <w:numFmt w:val="lowerRoman"/>
      <w:lvlText w:val="%6."/>
      <w:lvlJc w:val="right"/>
      <w:pPr>
        <w:ind w:left="4320" w:hanging="180"/>
      </w:pPr>
    </w:lvl>
    <w:lvl w:ilvl="6" w:tplc="60538803" w:tentative="1">
      <w:start w:val="1"/>
      <w:numFmt w:val="decimal"/>
      <w:lvlText w:val="%7."/>
      <w:lvlJc w:val="left"/>
      <w:pPr>
        <w:ind w:left="5040" w:hanging="360"/>
      </w:pPr>
    </w:lvl>
    <w:lvl w:ilvl="7" w:tplc="60538803" w:tentative="1">
      <w:start w:val="1"/>
      <w:numFmt w:val="lowerLetter"/>
      <w:lvlText w:val="%8."/>
      <w:lvlJc w:val="left"/>
      <w:pPr>
        <w:ind w:left="5760" w:hanging="360"/>
      </w:pPr>
    </w:lvl>
    <w:lvl w:ilvl="8" w:tplc="60538803" w:tentative="1">
      <w:start w:val="1"/>
      <w:numFmt w:val="lowerRoman"/>
      <w:lvlText w:val="%9."/>
      <w:lvlJc w:val="right"/>
      <w:pPr>
        <w:ind w:left="6480" w:hanging="180"/>
      </w:pPr>
    </w:lvl>
  </w:abstractNum>
  <w:abstractNum w:abstractNumId="3"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2D53852"/>
    <w:multiLevelType w:val="hybridMultilevel"/>
    <w:tmpl w:val="E1703D2C"/>
    <w:lvl w:ilvl="0" w:tplc="6812685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7"/>
  </w:num>
  <w:num w:numId="4">
    <w:abstractNumId w:val="5"/>
  </w:num>
  <w:num w:numId="5">
    <w:abstractNumId w:val="1"/>
  </w:num>
  <w:num w:numId="6">
    <w:abstractNumId w:val="0"/>
  </w:num>
  <w:num w:numId="7">
    <w:abstractNumId w:val="3"/>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D13"/>
    <w:rsid w:val="00217DE5"/>
    <w:rsid w:val="00305A18"/>
    <w:rsid w:val="0040271D"/>
    <w:rsid w:val="005932B0"/>
    <w:rsid w:val="006F484E"/>
    <w:rsid w:val="00712BE7"/>
    <w:rsid w:val="00716FFE"/>
    <w:rsid w:val="007F4CFA"/>
    <w:rsid w:val="008E25A0"/>
    <w:rsid w:val="009206A1"/>
    <w:rsid w:val="00A41D13"/>
    <w:rsid w:val="00A453F4"/>
    <w:rsid w:val="00C86FD6"/>
    <w:rsid w:val="00E95B2E"/>
    <w:rsid w:val="00F63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602C58"/>
  <w15:docId w15:val="{8D7C5658-A61A-4EC0-B64A-0FADFBC91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en-US"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17DE5"/>
    <w:pPr>
      <w:tabs>
        <w:tab w:val="center" w:pos="4513"/>
        <w:tab w:val="right" w:pos="9026"/>
      </w:tabs>
    </w:pPr>
  </w:style>
  <w:style w:type="character" w:customStyle="1" w:styleId="HeaderChar">
    <w:name w:val="Header Char"/>
    <w:basedOn w:val="DefaultParagraphFont"/>
    <w:link w:val="Header"/>
    <w:uiPriority w:val="99"/>
    <w:rsid w:val="00217DE5"/>
  </w:style>
  <w:style w:type="paragraph" w:styleId="Footer">
    <w:name w:val="footer"/>
    <w:basedOn w:val="Normal"/>
    <w:link w:val="FooterChar"/>
    <w:uiPriority w:val="99"/>
    <w:unhideWhenUsed/>
    <w:rsid w:val="00217DE5"/>
    <w:pPr>
      <w:tabs>
        <w:tab w:val="center" w:pos="4513"/>
        <w:tab w:val="right" w:pos="9026"/>
      </w:tabs>
    </w:pPr>
  </w:style>
  <w:style w:type="character" w:customStyle="1" w:styleId="FooterChar">
    <w:name w:val="Footer Char"/>
    <w:basedOn w:val="DefaultParagraphFont"/>
    <w:link w:val="Footer"/>
    <w:uiPriority w:val="99"/>
    <w:rsid w:val="00217DE5"/>
  </w:style>
  <w:style w:type="character" w:customStyle="1" w:styleId="DefaultParagraphFontPHPDOCX">
    <w:name w:val="Default Paragraph Font PHPDOCX"/>
    <w:uiPriority w:val="1"/>
    <w:semiHidden/>
    <w:unhideWhenUsed/>
  </w:style>
  <w:style w:type="paragraph" w:customStyle="1" w:styleId="ListParagraphPHPDOCX">
    <w:name w:val="List Paragraph PHPDOCX"/>
    <w:basedOn w:val="Normal"/>
    <w:uiPriority w:val="34"/>
    <w:qFormat/>
    <w:rsid w:val="00DF064E"/>
    <w:pPr>
      <w:ind w:left="720"/>
      <w:contextualSpacing/>
    </w:p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TableGridPHPDOCX">
    <w:name w:val="Table Grid PHPDOCX"/>
    <w:uiPriority w:val="59"/>
    <w:rsid w:val="00493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346</Words>
  <Characters>1976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Home</dc:creator>
  <cp:lastModifiedBy>Sarah Cassidy</cp:lastModifiedBy>
  <cp:revision>2</cp:revision>
  <dcterms:created xsi:type="dcterms:W3CDTF">2026-02-07T17:17:00Z</dcterms:created>
  <dcterms:modified xsi:type="dcterms:W3CDTF">2026-02-07T17:17:00Z</dcterms:modified>
</cp:coreProperties>
</file>