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F8BC4" w14:textId="77777777" w:rsidR="00F90051" w:rsidRPr="00F90051" w:rsidRDefault="00F90051" w:rsidP="0086587E">
      <w:pPr>
        <w:jc w:val="center"/>
        <w:rPr>
          <w:sz w:val="96"/>
          <w:szCs w:val="96"/>
        </w:rPr>
      </w:pPr>
      <w:r w:rsidRPr="00F90051">
        <w:rPr>
          <w:sz w:val="96"/>
          <w:szCs w:val="96"/>
        </w:rPr>
        <w:t>St. Boniface RC Primary School</w:t>
      </w:r>
    </w:p>
    <w:p w14:paraId="6691931A" w14:textId="77777777" w:rsidR="0098027A" w:rsidRPr="004670D9" w:rsidRDefault="0098027A" w:rsidP="003169A7">
      <w:pPr>
        <w:pStyle w:val="aLCPBodytext"/>
        <w:numPr>
          <w:ilvl w:val="0"/>
          <w:numId w:val="0"/>
        </w:numPr>
        <w:ind w:left="720"/>
      </w:pPr>
    </w:p>
    <w:p w14:paraId="79C52F6C" w14:textId="77777777" w:rsidR="004670D9" w:rsidRPr="004670D9" w:rsidRDefault="004670D9" w:rsidP="003169A7">
      <w:pPr>
        <w:pStyle w:val="aLCPBodytext"/>
        <w:numPr>
          <w:ilvl w:val="0"/>
          <w:numId w:val="0"/>
        </w:numPr>
        <w:ind w:left="720"/>
      </w:pPr>
    </w:p>
    <w:p w14:paraId="1CB9406B" w14:textId="206D8DCB" w:rsidR="004670D9" w:rsidRPr="004670D9" w:rsidRDefault="00E82CD8" w:rsidP="003169A7">
      <w:pPr>
        <w:pStyle w:val="aLCPBodytext"/>
        <w:numPr>
          <w:ilvl w:val="0"/>
          <w:numId w:val="0"/>
        </w:numPr>
        <w:ind w:left="720"/>
        <w:jc w:val="center"/>
      </w:pPr>
      <w:r>
        <w:rPr>
          <w:noProof/>
          <w:lang w:eastAsia="en-GB"/>
        </w:rPr>
        <w:drawing>
          <wp:inline distT="0" distB="0" distL="0" distR="0" wp14:anchorId="25E56377" wp14:editId="6C2580FA">
            <wp:extent cx="3657600" cy="4067175"/>
            <wp:effectExtent l="0" t="0" r="0" b="9525"/>
            <wp:docPr id="3" name="Picture 3" descr="E:\My Docs\Management\logo final cropp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Docs\Management\logo final croppe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7600" cy="4067175"/>
                    </a:xfrm>
                    <a:prstGeom prst="rect">
                      <a:avLst/>
                    </a:prstGeom>
                    <a:noFill/>
                    <a:ln>
                      <a:noFill/>
                    </a:ln>
                  </pic:spPr>
                </pic:pic>
              </a:graphicData>
            </a:graphic>
          </wp:inline>
        </w:drawing>
      </w:r>
    </w:p>
    <w:p w14:paraId="09E8F7DB" w14:textId="77777777" w:rsidR="004670D9" w:rsidRPr="004670D9" w:rsidRDefault="004670D9" w:rsidP="003169A7">
      <w:pPr>
        <w:pStyle w:val="aLCPBodytext"/>
        <w:numPr>
          <w:ilvl w:val="0"/>
          <w:numId w:val="0"/>
        </w:numPr>
        <w:ind w:left="720"/>
      </w:pPr>
    </w:p>
    <w:p w14:paraId="4AF69250" w14:textId="370AC69C" w:rsidR="004670D9" w:rsidRPr="00444D3F" w:rsidRDefault="00F90051" w:rsidP="00444D3F">
      <w:pPr>
        <w:jc w:val="center"/>
        <w:rPr>
          <w:sz w:val="72"/>
          <w:szCs w:val="72"/>
        </w:rPr>
      </w:pPr>
      <w:r>
        <w:rPr>
          <w:sz w:val="72"/>
          <w:szCs w:val="72"/>
        </w:rPr>
        <w:t>SEND Policy</w:t>
      </w:r>
      <w:r w:rsidR="00E82CD8">
        <w:rPr>
          <w:sz w:val="72"/>
          <w:szCs w:val="72"/>
        </w:rPr>
        <w:t xml:space="preserve"> </w:t>
      </w:r>
    </w:p>
    <w:p w14:paraId="1DFED39E" w14:textId="77777777" w:rsidR="00F90051" w:rsidRDefault="00F90051" w:rsidP="003169A7">
      <w:pPr>
        <w:pStyle w:val="aLCPBodytext"/>
        <w:numPr>
          <w:ilvl w:val="0"/>
          <w:numId w:val="0"/>
        </w:numPr>
        <w:ind w:left="720"/>
      </w:pPr>
    </w:p>
    <w:p w14:paraId="13AEF960" w14:textId="77777777" w:rsidR="003169A7" w:rsidRDefault="003169A7" w:rsidP="003169A7">
      <w:pPr>
        <w:pStyle w:val="aLCPBodytext"/>
        <w:numPr>
          <w:ilvl w:val="0"/>
          <w:numId w:val="0"/>
        </w:numPr>
        <w:ind w:left="720"/>
      </w:pPr>
    </w:p>
    <w:p w14:paraId="624C2ECA" w14:textId="77777777" w:rsidR="003169A7" w:rsidRDefault="003169A7" w:rsidP="003169A7">
      <w:pPr>
        <w:pStyle w:val="aLCPBodytext"/>
        <w:numPr>
          <w:ilvl w:val="0"/>
          <w:numId w:val="0"/>
        </w:numPr>
        <w:ind w:left="720"/>
      </w:pPr>
    </w:p>
    <w:p w14:paraId="6D6A8D76" w14:textId="1F2A8FF7" w:rsidR="000C3189" w:rsidRDefault="003169A7" w:rsidP="003169A7">
      <w:pPr>
        <w:pStyle w:val="aLCPBodytext"/>
        <w:numPr>
          <w:ilvl w:val="0"/>
          <w:numId w:val="0"/>
        </w:numPr>
      </w:pPr>
      <w:r>
        <w:t xml:space="preserve">           </w:t>
      </w:r>
      <w:r w:rsidR="00F90051">
        <w:t>Reviewed and updated</w:t>
      </w:r>
      <w:r w:rsidR="004670D9" w:rsidRPr="004670D9">
        <w:t xml:space="preserve"> by the Governing Body:</w:t>
      </w:r>
      <w:r w:rsidR="004670D9">
        <w:t xml:space="preserve">  </w:t>
      </w:r>
      <w:r w:rsidR="000C3189">
        <w:t xml:space="preserve">Revised </w:t>
      </w:r>
      <w:r w:rsidR="00122E78">
        <w:t>October 202</w:t>
      </w:r>
      <w:r w:rsidR="00C62C95">
        <w:t>4</w:t>
      </w:r>
    </w:p>
    <w:p w14:paraId="54091A15" w14:textId="7306F825" w:rsidR="004670D9" w:rsidRPr="004670D9" w:rsidRDefault="004670D9" w:rsidP="003169A7">
      <w:pPr>
        <w:pStyle w:val="aLCPBodytext"/>
        <w:numPr>
          <w:ilvl w:val="0"/>
          <w:numId w:val="0"/>
        </w:numPr>
        <w:ind w:left="720"/>
      </w:pPr>
      <w:r>
        <w:t>To be reviewed annually</w:t>
      </w:r>
    </w:p>
    <w:p w14:paraId="7C3A6E9E" w14:textId="77777777" w:rsidR="004670D9" w:rsidRDefault="004670D9" w:rsidP="003169A7">
      <w:pPr>
        <w:pStyle w:val="aLCPBodytext"/>
        <w:numPr>
          <w:ilvl w:val="0"/>
          <w:numId w:val="0"/>
        </w:numPr>
        <w:ind w:left="720"/>
      </w:pPr>
    </w:p>
    <w:p w14:paraId="68B29F2E" w14:textId="6868B61C" w:rsidR="004670D9" w:rsidRPr="004670D9" w:rsidRDefault="004670D9" w:rsidP="003169A7">
      <w:pPr>
        <w:pStyle w:val="aLCPBodytext"/>
        <w:numPr>
          <w:ilvl w:val="0"/>
          <w:numId w:val="0"/>
        </w:numPr>
        <w:ind w:left="720"/>
      </w:pPr>
      <w:r>
        <w:t>Reviewed:</w:t>
      </w:r>
      <w:r w:rsidR="00807A37">
        <w:t xml:space="preserve"> </w:t>
      </w:r>
      <w:r w:rsidR="00A41885" w:rsidRPr="00A41885">
        <w:t>DRAFT POLICY</w:t>
      </w:r>
      <w:r w:rsidR="00A41885">
        <w:t xml:space="preserve"> </w:t>
      </w:r>
      <w:r w:rsidR="00DC0B21">
        <w:t>April 2026</w:t>
      </w:r>
    </w:p>
    <w:p w14:paraId="27918440" w14:textId="77777777" w:rsidR="004670D9" w:rsidRPr="004670D9" w:rsidRDefault="004670D9" w:rsidP="003169A7">
      <w:pPr>
        <w:pStyle w:val="aLCPBodytext"/>
        <w:numPr>
          <w:ilvl w:val="0"/>
          <w:numId w:val="0"/>
        </w:numPr>
        <w:ind w:left="720"/>
      </w:pPr>
      <w:r w:rsidRPr="004670D9">
        <w:t>Reviewed:</w:t>
      </w:r>
    </w:p>
    <w:p w14:paraId="3AA3946F" w14:textId="77777777" w:rsidR="002E4F37" w:rsidRDefault="002E4F37" w:rsidP="0086587E">
      <w:pPr>
        <w:pStyle w:val="aLCPBodytext"/>
        <w:numPr>
          <w:ilvl w:val="0"/>
          <w:numId w:val="0"/>
        </w:numPr>
        <w:ind w:left="720"/>
      </w:pPr>
    </w:p>
    <w:p w14:paraId="7689DC61" w14:textId="77777777" w:rsidR="003169A7" w:rsidRDefault="003169A7" w:rsidP="0086587E">
      <w:pPr>
        <w:pStyle w:val="aLCPBodytext"/>
        <w:numPr>
          <w:ilvl w:val="0"/>
          <w:numId w:val="0"/>
        </w:numPr>
        <w:ind w:left="720"/>
      </w:pPr>
    </w:p>
    <w:p w14:paraId="04278F87" w14:textId="77777777" w:rsidR="003169A7" w:rsidRPr="00656C57" w:rsidRDefault="003169A7" w:rsidP="0086587E">
      <w:pPr>
        <w:pStyle w:val="aLCPBodytext"/>
        <w:numPr>
          <w:ilvl w:val="0"/>
          <w:numId w:val="0"/>
        </w:numPr>
        <w:ind w:left="720"/>
      </w:pPr>
    </w:p>
    <w:p w14:paraId="232D32A8" w14:textId="7057682A" w:rsidR="00045F8A" w:rsidRPr="00656C57" w:rsidRDefault="00BF5B7F" w:rsidP="0086587E">
      <w:pPr>
        <w:pStyle w:val="aLCPBodytext"/>
        <w:numPr>
          <w:ilvl w:val="0"/>
          <w:numId w:val="0"/>
        </w:numPr>
        <w:ind w:left="720"/>
      </w:pPr>
      <w:r w:rsidRPr="00656C57">
        <w:t>The school</w:t>
      </w:r>
      <w:r w:rsidR="000B5F0E" w:rsidRPr="00656C57">
        <w:t xml:space="preserve"> has a</w:t>
      </w:r>
      <w:r w:rsidRPr="00656C57">
        <w:t xml:space="preserve"> </w:t>
      </w:r>
      <w:r w:rsidR="00045F8A" w:rsidRPr="00656C57">
        <w:t>Specia</w:t>
      </w:r>
      <w:r w:rsidR="000B5F0E" w:rsidRPr="00656C57">
        <w:t>l Educational Needs Coordinator</w:t>
      </w:r>
      <w:r w:rsidRPr="00656C57">
        <w:t xml:space="preserve"> </w:t>
      </w:r>
      <w:r w:rsidR="000B5F0E" w:rsidRPr="00656C57">
        <w:t>(SEN</w:t>
      </w:r>
      <w:r w:rsidR="00C23B66" w:rsidRPr="00656C57">
        <w:t>D</w:t>
      </w:r>
      <w:r w:rsidR="000B5F0E" w:rsidRPr="00656C57">
        <w:t>C</w:t>
      </w:r>
      <w:r w:rsidR="00C23B66" w:rsidRPr="00656C57">
        <w:t>o</w:t>
      </w:r>
      <w:r w:rsidR="00C62C95">
        <w:t>):</w:t>
      </w:r>
      <w:r w:rsidR="000B5F0E" w:rsidRPr="00656C57">
        <w:t xml:space="preserve"> </w:t>
      </w:r>
      <w:r w:rsidR="00C62C95">
        <w:t>Jane Casey.</w:t>
      </w:r>
    </w:p>
    <w:p w14:paraId="636BD92B" w14:textId="77777777" w:rsidR="00BF5B7F" w:rsidRPr="00656C57" w:rsidRDefault="00BF5B7F" w:rsidP="0086587E">
      <w:pPr>
        <w:pStyle w:val="aLCPBodytext"/>
        <w:numPr>
          <w:ilvl w:val="0"/>
          <w:numId w:val="0"/>
        </w:numPr>
        <w:ind w:left="720"/>
      </w:pPr>
      <w:r w:rsidRPr="00656C57">
        <w:t>Qualifications: National Award for SENCO.</w:t>
      </w:r>
    </w:p>
    <w:p w14:paraId="3B774493" w14:textId="77777777" w:rsidR="00BF5B7F" w:rsidRPr="00656C57" w:rsidRDefault="00BF5B7F" w:rsidP="0086587E">
      <w:pPr>
        <w:pStyle w:val="aLCPBodytext"/>
        <w:numPr>
          <w:ilvl w:val="0"/>
          <w:numId w:val="0"/>
        </w:numPr>
        <w:ind w:left="720"/>
      </w:pPr>
      <w:r w:rsidRPr="00656C57">
        <w:t>Contact Details: 0161 921 1865</w:t>
      </w:r>
    </w:p>
    <w:p w14:paraId="43101211" w14:textId="41844440" w:rsidR="00045F8A" w:rsidRPr="00656C57" w:rsidRDefault="00E021A0" w:rsidP="00E021A0">
      <w:pPr>
        <w:pStyle w:val="Heading10"/>
        <w:rPr>
          <w:rFonts w:ascii="Arial" w:hAnsi="Arial" w:cs="Arial"/>
          <w:b w:val="0"/>
          <w:color w:val="auto"/>
          <w:sz w:val="24"/>
          <w:szCs w:val="24"/>
        </w:rPr>
      </w:pPr>
      <w:r w:rsidRPr="00656C57">
        <w:rPr>
          <w:rFonts w:ascii="Arial" w:hAnsi="Arial" w:cs="Arial"/>
          <w:b w:val="0"/>
          <w:bCs w:val="0"/>
          <w:i/>
          <w:color w:val="auto"/>
          <w:sz w:val="24"/>
          <w:szCs w:val="24"/>
        </w:rPr>
        <w:t xml:space="preserve">      </w:t>
      </w:r>
      <w:r w:rsidR="00045F8A" w:rsidRPr="00656C57">
        <w:rPr>
          <w:rFonts w:ascii="Arial" w:hAnsi="Arial" w:cs="Arial"/>
          <w:b w:val="0"/>
          <w:bCs w:val="0"/>
          <w:color w:val="auto"/>
          <w:sz w:val="24"/>
          <w:szCs w:val="24"/>
          <w:u w:val="single"/>
        </w:rPr>
        <w:t>Compliance</w:t>
      </w:r>
      <w:r w:rsidR="00045F8A" w:rsidRPr="00656C57">
        <w:rPr>
          <w:rFonts w:ascii="Arial" w:hAnsi="Arial" w:cs="Arial"/>
          <w:b w:val="0"/>
          <w:bCs w:val="0"/>
          <w:color w:val="auto"/>
          <w:sz w:val="24"/>
          <w:szCs w:val="24"/>
        </w:rPr>
        <w:t>: List of legal documents</w:t>
      </w:r>
      <w:r w:rsidR="00045F8A" w:rsidRPr="00656C57">
        <w:rPr>
          <w:rFonts w:ascii="Arial" w:hAnsi="Arial" w:cs="Arial"/>
          <w:b w:val="0"/>
          <w:color w:val="auto"/>
          <w:sz w:val="24"/>
          <w:szCs w:val="24"/>
        </w:rPr>
        <w:t xml:space="preserve"> used for this policy are as follows:-</w:t>
      </w:r>
    </w:p>
    <w:p w14:paraId="5A91EB38" w14:textId="77777777" w:rsidR="00045F8A" w:rsidRPr="00656C57" w:rsidRDefault="00045F8A" w:rsidP="00172BFC">
      <w:pPr>
        <w:rPr>
          <w:rFonts w:ascii="Arial" w:hAnsi="Arial" w:cs="Arial"/>
        </w:rPr>
      </w:pPr>
    </w:p>
    <w:p w14:paraId="2AF9A367" w14:textId="77777777" w:rsidR="00045F8A" w:rsidRPr="00656C57" w:rsidRDefault="00045F8A" w:rsidP="0086587E">
      <w:pPr>
        <w:pStyle w:val="aLCPBodytext"/>
      </w:pPr>
      <w:r w:rsidRPr="00656C57">
        <w:t>SEN and Disability Code of Practice 0-25 years (2014)</w:t>
      </w:r>
    </w:p>
    <w:p w14:paraId="45FE7B03" w14:textId="77777777" w:rsidR="00045F8A" w:rsidRPr="00656C57" w:rsidRDefault="00045F8A" w:rsidP="0086587E">
      <w:pPr>
        <w:pStyle w:val="aLCPBodytext"/>
      </w:pPr>
      <w:r w:rsidRPr="00656C57">
        <w:t>Single Equality Act 2010 and Single Equality Scheme</w:t>
      </w:r>
    </w:p>
    <w:p w14:paraId="4EC1FEB3" w14:textId="2C467076" w:rsidR="00045F8A" w:rsidRPr="00656C57" w:rsidRDefault="00045F8A" w:rsidP="0086587E">
      <w:pPr>
        <w:pStyle w:val="aLCPBodytext"/>
      </w:pPr>
      <w:r w:rsidRPr="00656C57">
        <w:t xml:space="preserve">Supporting Pupils in school with Medical Conditions </w:t>
      </w:r>
      <w:r w:rsidR="00BB05D8" w:rsidRPr="00656C57">
        <w:t>(</w:t>
      </w:r>
      <w:r w:rsidR="003176E4" w:rsidRPr="00656C57">
        <w:t>September 2020</w:t>
      </w:r>
      <w:r w:rsidR="00BB05D8" w:rsidRPr="00656C57">
        <w:t>)</w:t>
      </w:r>
    </w:p>
    <w:p w14:paraId="0355065A" w14:textId="46C3F92B" w:rsidR="00045F8A" w:rsidRPr="00656C57" w:rsidRDefault="00045F8A" w:rsidP="0086587E">
      <w:pPr>
        <w:pStyle w:val="aLCPBodytext"/>
      </w:pPr>
      <w:r w:rsidRPr="00656C57">
        <w:t>School Safeguarding Policy</w:t>
      </w:r>
      <w:r w:rsidR="00BB05D8" w:rsidRPr="00656C57">
        <w:rPr>
          <w:i/>
        </w:rPr>
        <w:t xml:space="preserve"> (</w:t>
      </w:r>
      <w:r w:rsidR="009025D3" w:rsidRPr="00656C57">
        <w:rPr>
          <w:i/>
        </w:rPr>
        <w:t>September 2022</w:t>
      </w:r>
      <w:r w:rsidR="00BB05D8" w:rsidRPr="00656C57">
        <w:rPr>
          <w:i/>
        </w:rPr>
        <w:t>)</w:t>
      </w:r>
    </w:p>
    <w:p w14:paraId="6BE331BE" w14:textId="5E0AD1FB" w:rsidR="004C572B" w:rsidRPr="00656C57" w:rsidRDefault="004C572B" w:rsidP="0086587E">
      <w:pPr>
        <w:pStyle w:val="aLCPBodytext"/>
      </w:pPr>
      <w:r w:rsidRPr="00656C57">
        <w:t>Keeping Child</w:t>
      </w:r>
      <w:r w:rsidR="00860CD4">
        <w:t>ren Safe in Education (KCSE 2024</w:t>
      </w:r>
      <w:r w:rsidRPr="00656C57">
        <w:t>)</w:t>
      </w:r>
    </w:p>
    <w:p w14:paraId="6FE15EB1" w14:textId="5F0A55FD" w:rsidR="00045F8A" w:rsidRPr="00656C57" w:rsidRDefault="00333DC3" w:rsidP="0086587E">
      <w:pPr>
        <w:pStyle w:val="aLCPBodytext"/>
      </w:pPr>
      <w:r w:rsidRPr="00656C57">
        <w:t>SEN</w:t>
      </w:r>
      <w:r w:rsidR="00BB05D8" w:rsidRPr="00656C57">
        <w:t>D</w:t>
      </w:r>
      <w:r w:rsidR="00045F8A" w:rsidRPr="00656C57">
        <w:t xml:space="preserve"> Provision Map</w:t>
      </w:r>
    </w:p>
    <w:p w14:paraId="7B7E9B3F" w14:textId="5B80AE28" w:rsidR="002E4F37" w:rsidRPr="00656C57" w:rsidRDefault="002E4F37" w:rsidP="0086587E">
      <w:pPr>
        <w:pStyle w:val="aLCPBodytext"/>
      </w:pPr>
      <w:r w:rsidRPr="00656C57">
        <w:t>SEND Information Report (202</w:t>
      </w:r>
      <w:r w:rsidR="004C572B" w:rsidRPr="00656C57">
        <w:t>3</w:t>
      </w:r>
      <w:r w:rsidRPr="00656C57">
        <w:t>/202</w:t>
      </w:r>
      <w:r w:rsidR="004C572B" w:rsidRPr="00656C57">
        <w:t>4</w:t>
      </w:r>
      <w:r w:rsidR="006876DA" w:rsidRPr="00656C57">
        <w:t>)</w:t>
      </w:r>
    </w:p>
    <w:p w14:paraId="33FAAEC1" w14:textId="77777777" w:rsidR="00045F8A" w:rsidRPr="00656C57" w:rsidRDefault="00045F8A" w:rsidP="0086587E">
      <w:pPr>
        <w:pStyle w:val="aLCPBodytext"/>
      </w:pPr>
      <w:r w:rsidRPr="00656C57">
        <w:t>Teacher Standards (2012)</w:t>
      </w:r>
    </w:p>
    <w:p w14:paraId="330EF5A9" w14:textId="69B8A1E0" w:rsidR="00045F8A" w:rsidRPr="00656C57" w:rsidRDefault="00045F8A" w:rsidP="0086587E">
      <w:pPr>
        <w:pStyle w:val="aLCPBodytext"/>
        <w:rPr>
          <w:i/>
        </w:rPr>
      </w:pPr>
      <w:r w:rsidRPr="00656C57">
        <w:t>New National Curriculum (September 2014)</w:t>
      </w:r>
    </w:p>
    <w:p w14:paraId="093FB477" w14:textId="77777777" w:rsidR="00656C57" w:rsidRPr="00656C57" w:rsidRDefault="00656C57" w:rsidP="00656C57">
      <w:pPr>
        <w:pStyle w:val="aLCPBodytext"/>
      </w:pPr>
      <w:r w:rsidRPr="00656C57">
        <w:t>The UK General Data Protection Regulation (GDPR)</w:t>
      </w:r>
    </w:p>
    <w:p w14:paraId="6BFAF7F1" w14:textId="79D329FA" w:rsidR="00656C57" w:rsidRPr="00656C57" w:rsidRDefault="00656C57" w:rsidP="00656C57">
      <w:pPr>
        <w:pStyle w:val="aLCPBodytext"/>
      </w:pPr>
      <w:r w:rsidRPr="00656C57">
        <w:t>·Data Protection Act 2018</w:t>
      </w:r>
    </w:p>
    <w:p w14:paraId="1606DA08" w14:textId="043ED738" w:rsidR="00656C57" w:rsidRPr="00656C57" w:rsidRDefault="00656C57" w:rsidP="00656C57">
      <w:pPr>
        <w:pStyle w:val="aLCPBodytext"/>
      </w:pPr>
      <w:r w:rsidRPr="00656C57">
        <w:t>·Health and Care Act 202</w:t>
      </w:r>
    </w:p>
    <w:p w14:paraId="530C8CD9" w14:textId="77777777" w:rsidR="00656C57" w:rsidRPr="00656C57" w:rsidRDefault="00656C57" w:rsidP="00656C57">
      <w:pPr>
        <w:pStyle w:val="aLCPBodytext"/>
        <w:numPr>
          <w:ilvl w:val="0"/>
          <w:numId w:val="0"/>
        </w:numPr>
        <w:ind w:left="720"/>
        <w:rPr>
          <w:i/>
        </w:rPr>
      </w:pPr>
    </w:p>
    <w:p w14:paraId="6B26F5A0" w14:textId="15FA4EAA" w:rsidR="002E4F37" w:rsidRPr="00656C57" w:rsidRDefault="002E4F37" w:rsidP="0086587E">
      <w:pPr>
        <w:pStyle w:val="aLCPBodytext"/>
        <w:numPr>
          <w:ilvl w:val="0"/>
          <w:numId w:val="0"/>
        </w:numPr>
        <w:ind w:left="720"/>
      </w:pPr>
    </w:p>
    <w:p w14:paraId="51FF2FDB" w14:textId="0386C425" w:rsidR="002E4F37" w:rsidRPr="00656C57" w:rsidRDefault="002E4F37" w:rsidP="002E4F37">
      <w:pPr>
        <w:jc w:val="both"/>
        <w:rPr>
          <w:rFonts w:ascii="Arial" w:hAnsi="Arial" w:cs="Arial"/>
          <w:bCs/>
          <w:u w:val="single"/>
        </w:rPr>
      </w:pPr>
      <w:r w:rsidRPr="00656C57">
        <w:rPr>
          <w:rFonts w:ascii="Arial" w:hAnsi="Arial" w:cs="Arial"/>
          <w:bCs/>
          <w:u w:val="single"/>
        </w:rPr>
        <w:t>L</w:t>
      </w:r>
      <w:r w:rsidR="00C33FD8" w:rsidRPr="00656C57">
        <w:rPr>
          <w:rFonts w:ascii="Arial" w:hAnsi="Arial" w:cs="Arial"/>
          <w:bCs/>
          <w:u w:val="single"/>
        </w:rPr>
        <w:t>egislative Context</w:t>
      </w:r>
    </w:p>
    <w:p w14:paraId="45DBD51A" w14:textId="77777777" w:rsidR="002E4F37" w:rsidRPr="00656C57" w:rsidRDefault="002E4F37" w:rsidP="002E4F37">
      <w:pPr>
        <w:ind w:left="426"/>
        <w:jc w:val="both"/>
        <w:rPr>
          <w:rFonts w:ascii="Arial" w:hAnsi="Arial" w:cs="Arial"/>
          <w:b/>
        </w:rPr>
      </w:pPr>
      <w:r w:rsidRPr="00656C57">
        <w:rPr>
          <w:rFonts w:ascii="Arial" w:hAnsi="Arial" w:cs="Arial"/>
          <w:b/>
        </w:rPr>
        <w:tab/>
      </w:r>
    </w:p>
    <w:p w14:paraId="1D8B198B" w14:textId="79034045" w:rsidR="002E4F37" w:rsidRPr="00656C57" w:rsidRDefault="002E4F37" w:rsidP="00C33FD8">
      <w:pPr>
        <w:rPr>
          <w:rFonts w:ascii="Arial" w:hAnsi="Arial" w:cs="Arial"/>
        </w:rPr>
      </w:pPr>
      <w:r w:rsidRPr="00656C57">
        <w:rPr>
          <w:rFonts w:ascii="Arial" w:hAnsi="Arial" w:cs="Arial"/>
        </w:rPr>
        <w:t>The Children and Families Act 2014 requires the governing bodies of maintained schools to publish a report on their website detailing how they have implemented their policy for pupils with Special Educational Needs and Disabilities (SEND) and the outcomes for these pupils. This ‘SEN Information Report’ is available to view on the school website, or a paper copy can be provided</w:t>
      </w:r>
      <w:r w:rsidR="00C33FD8" w:rsidRPr="00656C57">
        <w:rPr>
          <w:rFonts w:ascii="Arial" w:hAnsi="Arial" w:cs="Arial"/>
        </w:rPr>
        <w:t xml:space="preserve"> via the school office</w:t>
      </w:r>
      <w:r w:rsidRPr="00656C57">
        <w:rPr>
          <w:rFonts w:ascii="Arial" w:hAnsi="Arial" w:cs="Arial"/>
        </w:rPr>
        <w:t xml:space="preserve">. </w:t>
      </w:r>
    </w:p>
    <w:p w14:paraId="1AD61F51" w14:textId="74A72751" w:rsidR="00F90051" w:rsidRPr="00656C57" w:rsidRDefault="00F90051" w:rsidP="00656C57">
      <w:pPr>
        <w:pStyle w:val="aLCPBodytext"/>
        <w:numPr>
          <w:ilvl w:val="0"/>
          <w:numId w:val="0"/>
        </w:numPr>
      </w:pPr>
    </w:p>
    <w:p w14:paraId="27D89149" w14:textId="6CEA51C6" w:rsidR="0074074C" w:rsidRPr="00656C57" w:rsidRDefault="00E021A0" w:rsidP="00E021A0">
      <w:pPr>
        <w:pStyle w:val="aLCPBodytext"/>
        <w:numPr>
          <w:ilvl w:val="0"/>
          <w:numId w:val="0"/>
        </w:numPr>
      </w:pPr>
      <w:r w:rsidRPr="00656C57">
        <w:rPr>
          <w:u w:val="single"/>
        </w:rPr>
        <w:t>Objectives</w:t>
      </w:r>
    </w:p>
    <w:p w14:paraId="0858BCA4"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Every school is required to identify and address the SEND of the pupils that they support. Through the implementation of this policy, the school will:</w:t>
      </w:r>
    </w:p>
    <w:p w14:paraId="4F49A184"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Use their best endeavours to make sure that pupils with SEND get the support they need to access the school’s broad and balanced curriculum.</w:t>
      </w:r>
    </w:p>
    <w:p w14:paraId="56C618CC"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Ensure that pupils with SEND engage in the activities of the school alongside pupils who do not have SEND.</w:t>
      </w:r>
    </w:p>
    <w:p w14:paraId="08B22DC5"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Ensure there is high-quality provision to meet the needs of pupils with SEND, with specific focus on inclusive practice and removing barriers to learning.</w:t>
      </w:r>
    </w:p>
    <w:p w14:paraId="36928202" w14:textId="77777777" w:rsidR="00E021A0" w:rsidRPr="00656C57" w:rsidRDefault="00E021A0" w:rsidP="00E021A0">
      <w:pPr>
        <w:pStyle w:val="NormalWeb"/>
        <w:rPr>
          <w:rFonts w:ascii="Arial" w:hAnsi="Arial" w:cs="Arial"/>
          <w:color w:val="000000"/>
        </w:rPr>
      </w:pPr>
      <w:r w:rsidRPr="00656C57">
        <w:rPr>
          <w:rFonts w:ascii="Arial" w:hAnsi="Arial" w:cs="Arial"/>
          <w:color w:val="000000"/>
        </w:rPr>
        <w:lastRenderedPageBreak/>
        <w:t>· Fulfil its statutory duties towards pupils with SEND in light of the SEND code of practice.</w:t>
      </w:r>
    </w:p>
    <w:p w14:paraId="2D925D58"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Promote disability equality and equality of opportunity, fulfilling its duties under the Equality Act 2010 towards individual disabled pupils.</w:t>
      </w:r>
    </w:p>
    <w:p w14:paraId="6313D1E8"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Make reasonable adjustments, including the provision of auxiliary aids and services, to ensure that disabled pupils are not at a substantial disadvantage compared with their peers.</w:t>
      </w:r>
    </w:p>
    <w:p w14:paraId="0A68A26D"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Designate a teacher to be responsible for coordinating SEND provision, i.e. the SENCO.</w:t>
      </w:r>
    </w:p>
    <w:p w14:paraId="6B2BEDB6"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Inform parents when they are making special educational provision for their child.</w:t>
      </w:r>
    </w:p>
    <w:p w14:paraId="0F4B4F37"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Review, prepare and publish important information about the school and its implementation of relevant SEND policies, including:</w:t>
      </w:r>
    </w:p>
    <w:p w14:paraId="572A9A44" w14:textId="77777777" w:rsidR="00E021A0" w:rsidRPr="00656C57" w:rsidRDefault="00E021A0" w:rsidP="00E021A0">
      <w:pPr>
        <w:pStyle w:val="NormalWeb"/>
        <w:rPr>
          <w:rFonts w:ascii="Arial" w:hAnsi="Arial" w:cs="Arial"/>
          <w:color w:val="000000"/>
        </w:rPr>
      </w:pPr>
      <w:r w:rsidRPr="00656C57">
        <w:rPr>
          <w:rFonts w:ascii="Arial" w:hAnsi="Arial" w:cs="Arial"/>
          <w:color w:val="000000"/>
        </w:rPr>
        <w:softHyphen/>
        <w:t xml:space="preserve"> Accessibility plans setting out how they plan to increase access to the curriculum and the physical environment for pupils with SEND.</w:t>
      </w:r>
    </w:p>
    <w:p w14:paraId="186CFFC4" w14:textId="77777777" w:rsidR="00E021A0" w:rsidRPr="00656C57" w:rsidRDefault="00E021A0" w:rsidP="00E021A0">
      <w:pPr>
        <w:pStyle w:val="NormalWeb"/>
        <w:rPr>
          <w:rFonts w:ascii="Arial" w:hAnsi="Arial" w:cs="Arial"/>
          <w:color w:val="000000"/>
        </w:rPr>
      </w:pPr>
      <w:r w:rsidRPr="00656C57">
        <w:rPr>
          <w:rFonts w:ascii="Arial" w:hAnsi="Arial" w:cs="Arial"/>
          <w:color w:val="000000"/>
        </w:rPr>
        <w:softHyphen/>
        <w:t xml:space="preserve"> Information about the admission arrangements for pupils with SEND and the steps taken to prevent them being treated less favourably than others.</w:t>
      </w:r>
    </w:p>
    <w:p w14:paraId="289CCC9C" w14:textId="77777777" w:rsidR="00E021A0" w:rsidRPr="00656C57" w:rsidRDefault="00E021A0" w:rsidP="00E021A0">
      <w:pPr>
        <w:pStyle w:val="NormalWeb"/>
        <w:rPr>
          <w:rFonts w:ascii="Arial" w:hAnsi="Arial" w:cs="Arial"/>
          <w:color w:val="000000"/>
        </w:rPr>
      </w:pPr>
      <w:r w:rsidRPr="00656C57">
        <w:rPr>
          <w:rFonts w:ascii="Arial" w:hAnsi="Arial" w:cs="Arial"/>
          <w:color w:val="000000"/>
        </w:rPr>
        <w:softHyphen/>
        <w:t xml:space="preserve"> A SEN information report about the implementation of the school’s policy for pupils with SEND.</w:t>
      </w:r>
    </w:p>
    <w:p w14:paraId="1D5D42F2" w14:textId="77777777" w:rsidR="00656C57" w:rsidRPr="00656C57" w:rsidRDefault="00656C57" w:rsidP="00F44C13">
      <w:pPr>
        <w:pStyle w:val="aLCPSubhead"/>
        <w:rPr>
          <w:szCs w:val="24"/>
        </w:rPr>
      </w:pPr>
    </w:p>
    <w:p w14:paraId="6F55771D" w14:textId="23556054" w:rsidR="00333DC3" w:rsidRPr="00656C57" w:rsidRDefault="00E021A0" w:rsidP="00F44C13">
      <w:pPr>
        <w:pStyle w:val="aLCPSubhead"/>
        <w:rPr>
          <w:szCs w:val="24"/>
        </w:rPr>
      </w:pPr>
      <w:r w:rsidRPr="00656C57">
        <w:rPr>
          <w:szCs w:val="24"/>
        </w:rPr>
        <w:t>Roles and Responsibilities</w:t>
      </w:r>
    </w:p>
    <w:p w14:paraId="4CA13AAF" w14:textId="33C407F1" w:rsidR="00E021A0" w:rsidRPr="00656C57" w:rsidRDefault="00E021A0" w:rsidP="00E021A0">
      <w:pPr>
        <w:pStyle w:val="NormalWeb"/>
        <w:rPr>
          <w:rFonts w:ascii="Arial" w:hAnsi="Arial" w:cs="Arial"/>
          <w:color w:val="000000"/>
        </w:rPr>
      </w:pPr>
      <w:r w:rsidRPr="00656C57">
        <w:rPr>
          <w:rFonts w:ascii="Arial" w:hAnsi="Arial" w:cs="Arial"/>
          <w:color w:val="000000"/>
        </w:rPr>
        <w:t>The governing board will be responsible for:</w:t>
      </w:r>
    </w:p>
    <w:p w14:paraId="60553AC4" w14:textId="56C991D4" w:rsidR="00E021A0" w:rsidRPr="00656C57" w:rsidRDefault="00E021A0" w:rsidP="00E021A0">
      <w:pPr>
        <w:pStyle w:val="NormalWeb"/>
        <w:rPr>
          <w:rFonts w:ascii="Arial" w:hAnsi="Arial" w:cs="Arial"/>
          <w:color w:val="000000"/>
        </w:rPr>
      </w:pPr>
      <w:r w:rsidRPr="00656C57">
        <w:rPr>
          <w:rFonts w:ascii="Arial" w:hAnsi="Arial" w:cs="Arial"/>
          <w:color w:val="000000"/>
        </w:rPr>
        <w:t>*Ensuring this policy is implemented fairly and consistently across the school.</w:t>
      </w:r>
    </w:p>
    <w:p w14:paraId="40BC6052" w14:textId="3E072F25" w:rsidR="00E021A0" w:rsidRPr="00656C57" w:rsidRDefault="00E021A0" w:rsidP="00E021A0">
      <w:pPr>
        <w:pStyle w:val="NormalWeb"/>
        <w:rPr>
          <w:rFonts w:ascii="Arial" w:hAnsi="Arial" w:cs="Arial"/>
          <w:color w:val="000000"/>
        </w:rPr>
      </w:pPr>
      <w:r w:rsidRPr="00656C57">
        <w:rPr>
          <w:rFonts w:ascii="Arial" w:hAnsi="Arial" w:cs="Arial"/>
          <w:color w:val="000000"/>
        </w:rPr>
        <w:t>*Ensuring the school meets its duties in relation to supporting pupils with SEND.</w:t>
      </w:r>
    </w:p>
    <w:p w14:paraId="15C811F1" w14:textId="40403B21" w:rsidR="00E021A0" w:rsidRPr="00656C57" w:rsidRDefault="00E021A0" w:rsidP="00E021A0">
      <w:pPr>
        <w:pStyle w:val="NormalWeb"/>
        <w:rPr>
          <w:rFonts w:ascii="Arial" w:hAnsi="Arial" w:cs="Arial"/>
          <w:color w:val="000000"/>
        </w:rPr>
      </w:pPr>
      <w:r w:rsidRPr="00656C57">
        <w:rPr>
          <w:rFonts w:ascii="Arial" w:hAnsi="Arial" w:cs="Arial"/>
          <w:color w:val="000000"/>
        </w:rPr>
        <w:t>* Ensuring that there is a qualified teacher designated as SENCO for the school.</w:t>
      </w:r>
    </w:p>
    <w:p w14:paraId="1225F7F6" w14:textId="77777777" w:rsidR="00E021A0" w:rsidRPr="00656C57" w:rsidRDefault="00E021A0" w:rsidP="00E021A0">
      <w:pPr>
        <w:jc w:val="both"/>
        <w:rPr>
          <w:rFonts w:ascii="Arial" w:hAnsi="Arial" w:cs="Arial"/>
        </w:rPr>
      </w:pPr>
    </w:p>
    <w:p w14:paraId="1B7FD548" w14:textId="68C3C31C" w:rsidR="00E021A0" w:rsidRPr="00656C57" w:rsidRDefault="00E021A0" w:rsidP="00E021A0">
      <w:pPr>
        <w:jc w:val="both"/>
        <w:rPr>
          <w:rFonts w:ascii="Arial" w:hAnsi="Arial" w:cs="Arial"/>
          <w:lang w:val="en-US"/>
        </w:rPr>
      </w:pPr>
      <w:r w:rsidRPr="00656C57">
        <w:rPr>
          <w:rFonts w:ascii="Arial" w:hAnsi="Arial" w:cs="Arial"/>
        </w:rPr>
        <w:t xml:space="preserve">The SENCo is responsible for reporting to the SEND governor and governing body. </w:t>
      </w:r>
      <w:r w:rsidRPr="00656C57">
        <w:rPr>
          <w:rFonts w:ascii="Arial" w:hAnsi="Arial" w:cs="Arial"/>
          <w:lang w:val="en-US"/>
        </w:rPr>
        <w:t xml:space="preserve">The governor responsible for SEND is Victoria Davies. </w:t>
      </w:r>
    </w:p>
    <w:p w14:paraId="37651076" w14:textId="7B292685" w:rsidR="00E021A0" w:rsidRPr="00656C57" w:rsidRDefault="00E021A0" w:rsidP="00E021A0">
      <w:pPr>
        <w:pStyle w:val="NormalWeb"/>
        <w:rPr>
          <w:rFonts w:ascii="Arial" w:hAnsi="Arial" w:cs="Arial"/>
          <w:color w:val="000000"/>
        </w:rPr>
      </w:pPr>
      <w:r w:rsidRPr="00656C57">
        <w:rPr>
          <w:rFonts w:ascii="Arial" w:hAnsi="Arial" w:cs="Arial"/>
          <w:color w:val="000000"/>
        </w:rPr>
        <w:t>The headteacher is responsible for ensuring the school offers a broad and balanced curriculum, with high quality teaching and a positive and enriching educational experience of for all pupils, including pupils with SEND.</w:t>
      </w:r>
    </w:p>
    <w:p w14:paraId="3B354467" w14:textId="74B7ABBB" w:rsidR="00E021A0" w:rsidRPr="00656C57" w:rsidRDefault="00E021A0" w:rsidP="00E021A0">
      <w:pPr>
        <w:pStyle w:val="NormalWeb"/>
        <w:rPr>
          <w:rFonts w:ascii="Arial" w:hAnsi="Arial" w:cs="Arial"/>
          <w:color w:val="000000"/>
        </w:rPr>
      </w:pPr>
      <w:r w:rsidRPr="00656C57">
        <w:rPr>
          <w:rFonts w:ascii="Arial" w:hAnsi="Arial" w:cs="Arial"/>
          <w:color w:val="000000"/>
        </w:rPr>
        <w:t>In enacting this policy, the headteacher will:</w:t>
      </w:r>
    </w:p>
    <w:p w14:paraId="058DEC7A" w14:textId="4F9B6BBC" w:rsidR="00E021A0" w:rsidRPr="00656C57" w:rsidRDefault="00E021A0" w:rsidP="00E021A0">
      <w:pPr>
        <w:pStyle w:val="NormalWeb"/>
        <w:rPr>
          <w:rFonts w:ascii="Arial" w:hAnsi="Arial" w:cs="Arial"/>
          <w:color w:val="000000"/>
        </w:rPr>
      </w:pPr>
      <w:r w:rsidRPr="00656C57">
        <w:rPr>
          <w:rFonts w:ascii="Arial" w:hAnsi="Arial" w:cs="Arial"/>
          <w:color w:val="000000"/>
        </w:rPr>
        <w:t>Ensure the school holds ambitious expectations for all pupils with SEND.</w:t>
      </w:r>
    </w:p>
    <w:p w14:paraId="30B5BB9E" w14:textId="1880FD91" w:rsidR="00E021A0" w:rsidRPr="00656C57" w:rsidRDefault="00E021A0" w:rsidP="00E021A0">
      <w:pPr>
        <w:pStyle w:val="NormalWeb"/>
        <w:rPr>
          <w:rFonts w:ascii="Arial" w:hAnsi="Arial" w:cs="Arial"/>
          <w:color w:val="000000"/>
        </w:rPr>
      </w:pPr>
      <w:r w:rsidRPr="00656C57">
        <w:rPr>
          <w:rFonts w:ascii="Arial" w:hAnsi="Arial" w:cs="Arial"/>
          <w:color w:val="000000"/>
        </w:rPr>
        <w:t>Establish and sustain culture and practices that enable pupils with SEND to access the curriculum and learn effectively.</w:t>
      </w:r>
    </w:p>
    <w:p w14:paraId="46EB782F" w14:textId="278C573A" w:rsidR="00E021A0" w:rsidRPr="00656C57" w:rsidRDefault="00E021A0" w:rsidP="00E021A0">
      <w:pPr>
        <w:pStyle w:val="NormalWeb"/>
        <w:rPr>
          <w:rFonts w:ascii="Arial" w:hAnsi="Arial" w:cs="Arial"/>
          <w:color w:val="000000"/>
        </w:rPr>
      </w:pPr>
      <w:r w:rsidRPr="00656C57">
        <w:rPr>
          <w:rFonts w:ascii="Arial" w:hAnsi="Arial" w:cs="Arial"/>
          <w:color w:val="000000"/>
        </w:rPr>
        <w:t>Ensure the school works effectively in partnership with parents, carers and professionals, to identify the additional needs and SEND of pupils, providing support and adaptation where appropriate.</w:t>
      </w:r>
    </w:p>
    <w:p w14:paraId="526E9078" w14:textId="4DFB24B6" w:rsidR="00E021A0" w:rsidRPr="00656C57" w:rsidRDefault="00E021A0" w:rsidP="00E021A0">
      <w:pPr>
        <w:pStyle w:val="NormalWeb"/>
        <w:rPr>
          <w:rFonts w:ascii="Arial" w:hAnsi="Arial" w:cs="Arial"/>
          <w:color w:val="000000"/>
        </w:rPr>
      </w:pPr>
      <w:r w:rsidRPr="00656C57">
        <w:rPr>
          <w:rFonts w:ascii="Arial" w:hAnsi="Arial" w:cs="Arial"/>
          <w:color w:val="000000"/>
        </w:rPr>
        <w:lastRenderedPageBreak/>
        <w:t>Ensure the school fulfils its statutory duties with regard to the SEND code of practice.</w:t>
      </w:r>
    </w:p>
    <w:p w14:paraId="76A92CEC" w14:textId="6C72B790" w:rsidR="00E021A0" w:rsidRPr="00656C57" w:rsidRDefault="00E021A0" w:rsidP="00E021A0">
      <w:pPr>
        <w:pStyle w:val="NormalWeb"/>
        <w:rPr>
          <w:rFonts w:ascii="Arial" w:hAnsi="Arial" w:cs="Arial"/>
          <w:color w:val="000000"/>
        </w:rPr>
      </w:pPr>
      <w:r w:rsidRPr="00656C57">
        <w:rPr>
          <w:rFonts w:ascii="Arial" w:hAnsi="Arial" w:cs="Arial"/>
          <w:color w:val="000000"/>
        </w:rPr>
        <w:t>Work with the governing board to ensure that there is a qualified teacher designated as SENCO for the school.</w:t>
      </w:r>
    </w:p>
    <w:p w14:paraId="532D5810" w14:textId="76318B03" w:rsidR="00E021A0" w:rsidRPr="00656C57" w:rsidRDefault="00E021A0" w:rsidP="00E021A0">
      <w:pPr>
        <w:pStyle w:val="NormalWeb"/>
        <w:rPr>
          <w:rFonts w:ascii="Arial" w:hAnsi="Arial" w:cs="Arial"/>
          <w:color w:val="000000"/>
        </w:rPr>
      </w:pPr>
      <w:r w:rsidRPr="00656C57">
        <w:rPr>
          <w:rFonts w:ascii="Arial" w:hAnsi="Arial" w:cs="Arial"/>
          <w:color w:val="000000"/>
        </w:rPr>
        <w:t>Ensure the SENCO has sufficient time and resources to carry out their functions.</w:t>
      </w:r>
    </w:p>
    <w:p w14:paraId="0D98413F" w14:textId="04E809AF" w:rsidR="00E021A0" w:rsidRPr="00656C57" w:rsidRDefault="00E021A0" w:rsidP="00E021A0">
      <w:pPr>
        <w:pStyle w:val="NormalWeb"/>
        <w:rPr>
          <w:rFonts w:ascii="Arial" w:hAnsi="Arial" w:cs="Arial"/>
          <w:color w:val="000000"/>
        </w:rPr>
      </w:pPr>
      <w:r w:rsidRPr="00656C57">
        <w:rPr>
          <w:rFonts w:ascii="Arial" w:hAnsi="Arial" w:cs="Arial"/>
          <w:color w:val="000000"/>
        </w:rPr>
        <w:t>Provide the SENCO with sufficient administrative support and time away from teaching to enable them to fulfil their responsibilities.</w:t>
      </w:r>
    </w:p>
    <w:p w14:paraId="250BC2CA" w14:textId="1CB9AAFA" w:rsidR="00E021A0" w:rsidRPr="00656C57" w:rsidRDefault="00E021A0" w:rsidP="00E021A0">
      <w:pPr>
        <w:pStyle w:val="NormalWeb"/>
        <w:rPr>
          <w:rFonts w:ascii="Arial" w:hAnsi="Arial" w:cs="Arial"/>
          <w:color w:val="000000"/>
        </w:rPr>
      </w:pPr>
      <w:r w:rsidRPr="00656C57">
        <w:rPr>
          <w:rFonts w:ascii="Arial" w:hAnsi="Arial" w:cs="Arial"/>
          <w:color w:val="000000"/>
        </w:rPr>
        <w:t>Regularly and carefully reviewing the quality of teaching for pupils at risk of underachievement, as a core part of the school’s performance management arrangements.</w:t>
      </w:r>
    </w:p>
    <w:p w14:paraId="4F3C7C00" w14:textId="6906210A" w:rsidR="00E021A0" w:rsidRPr="00656C57" w:rsidRDefault="00E021A0" w:rsidP="00E021A0">
      <w:pPr>
        <w:pStyle w:val="NormalWeb"/>
        <w:rPr>
          <w:rFonts w:ascii="Arial" w:hAnsi="Arial" w:cs="Arial"/>
          <w:color w:val="000000"/>
        </w:rPr>
      </w:pPr>
      <w:r w:rsidRPr="00656C57">
        <w:rPr>
          <w:rFonts w:ascii="Arial" w:hAnsi="Arial" w:cs="Arial"/>
          <w:color w:val="000000"/>
        </w:rPr>
        <w:t>Ensure that procedures and policies for the day-to-day running of the school do not directly or indirectly discriminate against pupils with SEND.</w:t>
      </w:r>
    </w:p>
    <w:p w14:paraId="5E6DE3D0" w14:textId="2B2E79C4" w:rsidR="00E021A0" w:rsidRPr="00656C57" w:rsidRDefault="00E021A0" w:rsidP="00E021A0">
      <w:pPr>
        <w:pStyle w:val="NormalWeb"/>
        <w:rPr>
          <w:rFonts w:ascii="Arial" w:hAnsi="Arial" w:cs="Arial"/>
          <w:color w:val="000000"/>
        </w:rPr>
      </w:pPr>
      <w:r w:rsidRPr="00656C57">
        <w:rPr>
          <w:rFonts w:ascii="Arial" w:hAnsi="Arial" w:cs="Arial"/>
          <w:color w:val="000000"/>
        </w:rPr>
        <w:t>The SENCO will be responsible for:</w:t>
      </w:r>
    </w:p>
    <w:p w14:paraId="38C99E45" w14:textId="1DDDFBE2" w:rsidR="00E021A0" w:rsidRPr="00656C57" w:rsidRDefault="00E021A0" w:rsidP="00E021A0">
      <w:pPr>
        <w:pStyle w:val="NormalWeb"/>
        <w:rPr>
          <w:rFonts w:ascii="Arial" w:hAnsi="Arial" w:cs="Arial"/>
          <w:color w:val="000000"/>
        </w:rPr>
      </w:pPr>
      <w:r w:rsidRPr="00656C57">
        <w:rPr>
          <w:rFonts w:ascii="Arial" w:hAnsi="Arial" w:cs="Arial"/>
          <w:color w:val="000000"/>
        </w:rPr>
        <w:t>· Collaborating with the governing board and headteacher, to determine the strategic development of the SEND policy and provision in the school.</w:t>
      </w:r>
    </w:p>
    <w:p w14:paraId="29C992A3"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The day-to-day responsibility for the operation of SEND policy.</w:t>
      </w:r>
    </w:p>
    <w:p w14:paraId="350B3B53"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The coordination of specific provision made to support individual pupils with SEND.</w:t>
      </w:r>
    </w:p>
    <w:p w14:paraId="0AEFBD44"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Liaising with the relevant designated teacher for LAC with SEND.</w:t>
      </w:r>
    </w:p>
    <w:p w14:paraId="2A3C9293"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Advising on a graduated approach to providing SEND support.</w:t>
      </w:r>
    </w:p>
    <w:p w14:paraId="70CFE612"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Advising on the deployment of the school’s delegated budget and other resources to meet pupils’ needs effectively.</w:t>
      </w:r>
    </w:p>
    <w:p w14:paraId="72BA241E"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Liaising with the parents of pupils with SEND.</w:t>
      </w:r>
    </w:p>
    <w:p w14:paraId="6A087C2C"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Liaising with early years providers, other schools, educational psychologists, health and social care professionals, and independent or voluntary bodies, as required.</w:t>
      </w:r>
    </w:p>
    <w:p w14:paraId="629085C4"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Being a key point of contact for external agencies, especially the LA and LA support services.</w:t>
      </w:r>
    </w:p>
    <w:p w14:paraId="5D688B9D"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Liaising with the potential future providers of education to ensure that pupils and their parents are informed about the options, and a smooth transition is planned.</w:t>
      </w:r>
    </w:p>
    <w:p w14:paraId="0EC0F6F5"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Working with the relevant governors and the headteacher to ensure that the school meets its responsibilities under the Equality Act 2010, regarding reasonable adjustments and access arrangements.</w:t>
      </w:r>
    </w:p>
    <w:p w14:paraId="1BCEBE38"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Ensuring that the school keeps the records of all pupils with SEND up-to-date, in line with the school’s Data Protection Policy.</w:t>
      </w:r>
    </w:p>
    <w:p w14:paraId="65641A12"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Providing professional guidance to colleagues, and working closely with staff, parents and other agencies.</w:t>
      </w:r>
    </w:p>
    <w:p w14:paraId="4C49196D" w14:textId="77777777" w:rsidR="00E021A0" w:rsidRPr="00656C57" w:rsidRDefault="00E021A0" w:rsidP="00E021A0">
      <w:pPr>
        <w:pStyle w:val="NormalWeb"/>
        <w:rPr>
          <w:rFonts w:ascii="Arial" w:hAnsi="Arial" w:cs="Arial"/>
          <w:color w:val="000000"/>
        </w:rPr>
      </w:pPr>
      <w:r w:rsidRPr="00656C57">
        <w:rPr>
          <w:rFonts w:ascii="Arial" w:hAnsi="Arial" w:cs="Arial"/>
          <w:color w:val="000000"/>
        </w:rPr>
        <w:lastRenderedPageBreak/>
        <w:t>· Being familiar with the provision in the Local Offer and being able to work with professionals who are providing a supporting role to the family.</w:t>
      </w:r>
    </w:p>
    <w:p w14:paraId="2B61523A"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Teachers will be responsible for:</w:t>
      </w:r>
    </w:p>
    <w:p w14:paraId="4F9C3690"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Planning and reviewing support for pupils with SEND on a graduated basis, in collaboration with parents, the SENCO and, where appropriate, the pupils themselves.</w:t>
      </w:r>
    </w:p>
    <w:p w14:paraId="36E614B2"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Setting high expectations for every pupil and aiming to teach them the full curriculum, whatever their prior attainment.</w:t>
      </w:r>
    </w:p>
    <w:p w14:paraId="33B4B719"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Planning lessons to address potential areas of difficulty to ensure that there are no barriers to every pupil achieving.</w:t>
      </w:r>
    </w:p>
    <w:p w14:paraId="36E10A08"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Ensuring every pupil with SEND is able to study the full national curriculum.</w:t>
      </w:r>
    </w:p>
    <w:p w14:paraId="724AA779"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Being accountable for the progress and development of the pupils in their class.</w:t>
      </w:r>
    </w:p>
    <w:p w14:paraId="3507D39B"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Being aware of the needs, outcomes sought, and support provided to any pupils with SEND they are working with.</w:t>
      </w:r>
    </w:p>
    <w:p w14:paraId="084DA486"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Understanding and implementing strategies to identify and support vulnerable pupils with the support of the SENCO.</w:t>
      </w:r>
    </w:p>
    <w:p w14:paraId="25AD5989" w14:textId="77777777" w:rsidR="00E021A0" w:rsidRPr="00656C57" w:rsidRDefault="00E021A0" w:rsidP="00E021A0">
      <w:pPr>
        <w:pStyle w:val="NormalWeb"/>
        <w:rPr>
          <w:rFonts w:ascii="Arial" w:hAnsi="Arial" w:cs="Arial"/>
          <w:color w:val="000000"/>
        </w:rPr>
      </w:pPr>
      <w:r w:rsidRPr="00656C57">
        <w:rPr>
          <w:rFonts w:ascii="Arial" w:hAnsi="Arial" w:cs="Arial"/>
          <w:color w:val="000000"/>
        </w:rPr>
        <w:t>· Keeping the relevant figures of authority up-to-date with any changes in behaviour, academic developments and causes of concern. The relevant figures of authority include the headteacher.</w:t>
      </w:r>
    </w:p>
    <w:p w14:paraId="039D0B04" w14:textId="77777777" w:rsidR="003169A7" w:rsidRPr="00656C57" w:rsidRDefault="003169A7" w:rsidP="004848BB">
      <w:pPr>
        <w:jc w:val="both"/>
        <w:rPr>
          <w:rFonts w:ascii="Arial" w:hAnsi="Arial" w:cs="Arial"/>
          <w:lang w:val="en-US"/>
        </w:rPr>
      </w:pPr>
    </w:p>
    <w:p w14:paraId="3700C7EF" w14:textId="006BD116" w:rsidR="00F44C13" w:rsidRPr="00656C57" w:rsidRDefault="00F44C13" w:rsidP="00F44C13">
      <w:pPr>
        <w:pStyle w:val="NormalWeb"/>
        <w:rPr>
          <w:rFonts w:ascii="Arial" w:hAnsi="Arial" w:cs="Arial"/>
          <w:color w:val="000000"/>
          <w:u w:val="single"/>
        </w:rPr>
      </w:pPr>
      <w:r w:rsidRPr="00656C57">
        <w:rPr>
          <w:rFonts w:ascii="Arial" w:hAnsi="Arial" w:cs="Arial"/>
          <w:color w:val="000000"/>
          <w:u w:val="single"/>
        </w:rPr>
        <w:t xml:space="preserve"> Safeguarding</w:t>
      </w:r>
    </w:p>
    <w:p w14:paraId="3402E2DB"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The school recognises that evidence shows pupils with SEND are at a greater risk of abuse and maltreatment, so will ensure that staff are aware that pupils with SEND:</w:t>
      </w:r>
    </w:p>
    <w:p w14:paraId="6DC5CCE3"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Have the potential to be disproportionately impacted by behaviours such as bullying.</w:t>
      </w:r>
    </w:p>
    <w:p w14:paraId="58521ECB"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May face additional risks online, e.g. from online bullying, grooming and radicalisation.</w:t>
      </w:r>
    </w:p>
    <w:p w14:paraId="6174352D"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Are at greater risk of abuse, including child-on-child abuse, neglect, and sexual violence and harassment.</w:t>
      </w:r>
    </w:p>
    <w:p w14:paraId="4228DA9C"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The school recognises that there are additional barriers to recognising abuse and neglect in this group of pupils. These barriers include, but are not limited to:</w:t>
      </w:r>
    </w:p>
    <w:p w14:paraId="345775A7"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Assumptions that indicators of possible abuse such as behaviour, mood and injury relate to the pupil’s condition without further exploration.</w:t>
      </w:r>
    </w:p>
    <w:p w14:paraId="1A495F7D"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These pupils being more prone to peer group isolation or bullying (including prejudice-based bullying) than other pupils.</w:t>
      </w:r>
    </w:p>
    <w:p w14:paraId="0BE0ED65"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The potential for pupils with SEND or certain medical conditions being disproportionally impacted by behaviours such as bullying, without outwardly showing any signs.</w:t>
      </w:r>
    </w:p>
    <w:p w14:paraId="4EFFEAE5" w14:textId="77777777" w:rsidR="00F44C13" w:rsidRPr="00656C57" w:rsidRDefault="00F44C13" w:rsidP="00F44C13">
      <w:pPr>
        <w:pStyle w:val="NormalWeb"/>
        <w:rPr>
          <w:rFonts w:ascii="Arial" w:hAnsi="Arial" w:cs="Arial"/>
          <w:color w:val="000000"/>
        </w:rPr>
      </w:pPr>
      <w:r w:rsidRPr="00656C57">
        <w:rPr>
          <w:rFonts w:ascii="Arial" w:hAnsi="Arial" w:cs="Arial"/>
          <w:color w:val="000000"/>
        </w:rPr>
        <w:lastRenderedPageBreak/>
        <w:t>· Communication barriers and difficulties in managing or reporting these challenges.</w:t>
      </w:r>
    </w:p>
    <w:p w14:paraId="4AE33DAA"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The headteacher and governing board will ensure that the school’s Child Protection and Safeguarding Policy reflects the fact that these additional barriers can exist when identifying abuse. When using physical intervention and reasonable force in response to risks presented by incidents involving pupils with SEND, staff will have due regard for the procedures outlined in the school’s Physical Intervention Policy.</w:t>
      </w:r>
    </w:p>
    <w:p w14:paraId="0AC180DF"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Care will be taken by all staff, particularly those who work closely with pupils with SEND, to notice any changes behaviour or mood, or any injuries, and these indicators will be investigated by the DSL in collaboration with the SENCO.</w:t>
      </w:r>
    </w:p>
    <w:p w14:paraId="1DE8EBD5" w14:textId="77777777" w:rsidR="00F90051" w:rsidRPr="00656C57" w:rsidRDefault="00F90051" w:rsidP="0074074C">
      <w:pPr>
        <w:pStyle w:val="aLCPBodytext"/>
        <w:numPr>
          <w:ilvl w:val="0"/>
          <w:numId w:val="0"/>
        </w:numPr>
        <w:ind w:left="720"/>
      </w:pPr>
    </w:p>
    <w:p w14:paraId="3A7E9EFD" w14:textId="0EFE80F4" w:rsidR="00F44C13" w:rsidRPr="00656C57" w:rsidRDefault="00F44C13" w:rsidP="00F44C13">
      <w:pPr>
        <w:pStyle w:val="NormalWeb"/>
        <w:rPr>
          <w:rFonts w:ascii="Arial" w:hAnsi="Arial" w:cs="Arial"/>
          <w:color w:val="000000"/>
          <w:u w:val="single"/>
        </w:rPr>
      </w:pPr>
      <w:r w:rsidRPr="00656C57">
        <w:rPr>
          <w:rFonts w:ascii="Arial" w:hAnsi="Arial" w:cs="Arial"/>
          <w:color w:val="000000"/>
          <w:u w:val="single"/>
        </w:rPr>
        <w:t>Admissions</w:t>
      </w:r>
    </w:p>
    <w:p w14:paraId="26A61D76"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The school will ensure it meets its duties set under the DfE’s ‘School Admissions Code’ by:</w:t>
      </w:r>
    </w:p>
    <w:p w14:paraId="4DC511A1"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Not refusing admission for a child thought to be potentially disruptive, or likely to exhibit challenging behaviour, on the grounds that the child is first to be assessed for SEND.</w:t>
      </w:r>
    </w:p>
    <w:p w14:paraId="1C423E8F"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Not refusing admission for a child that has named the school in their EHC plan.</w:t>
      </w:r>
    </w:p>
    <w:p w14:paraId="3466AB19"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Considering applications from parents of children who have SEND but do not have an EHC plan.</w:t>
      </w:r>
    </w:p>
    <w:p w14:paraId="61BEABEE"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Not refusing admission for a child who has SEND but does not have an EHC plan because the school does not feel able to cater for those needs.</w:t>
      </w:r>
    </w:p>
    <w:p w14:paraId="6AD6BF19"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Not refusing admission for a child who does not have an EHC plan.</w:t>
      </w:r>
    </w:p>
    <w:p w14:paraId="4B6E02AA"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Not discriminating against or disadvantaging applicants with SEND.</w:t>
      </w:r>
    </w:p>
    <w:p w14:paraId="566912D7"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Ensuring policies relating to school uniform and trips do not discourage parents of pupils with SEND from applying for a place.</w:t>
      </w:r>
    </w:p>
    <w:p w14:paraId="1804AF34"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Adopting fair practices and arrangements in accordance with the ‘School Admissions Code’ for the admission of children without an EHC plan.</w:t>
      </w:r>
    </w:p>
    <w:p w14:paraId="06C2235A"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Ensuring the school’s oversubscription arrangements will not disadvantage children with SEND.</w:t>
      </w:r>
    </w:p>
    <w:p w14:paraId="60D2F5C8"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Ensuring that tests for selection are accessible to children with SEND, with reasonable adjustments made where necessary.</w:t>
      </w:r>
    </w:p>
    <w:p w14:paraId="182BDB71"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Arrangements for the fair admissions of pupils with SEND are outlined in the Admissions Policy and will be published on the school website</w:t>
      </w:r>
    </w:p>
    <w:p w14:paraId="10C73B34" w14:textId="795A9C33" w:rsidR="0074074C" w:rsidRPr="00656C57" w:rsidRDefault="00462CA6" w:rsidP="00F44C13">
      <w:pPr>
        <w:pStyle w:val="aLCPBodytext"/>
        <w:numPr>
          <w:ilvl w:val="0"/>
          <w:numId w:val="0"/>
        </w:numPr>
        <w:ind w:left="720" w:hanging="360"/>
      </w:pPr>
      <w:r w:rsidRPr="00656C57">
        <w:t xml:space="preserve"> </w:t>
      </w:r>
    </w:p>
    <w:p w14:paraId="019941FD" w14:textId="25F094D9" w:rsidR="00D413D6" w:rsidRPr="00656C57" w:rsidRDefault="00D413D6" w:rsidP="00656C57">
      <w:pPr>
        <w:pStyle w:val="Heading1"/>
        <w:numPr>
          <w:ilvl w:val="0"/>
          <w:numId w:val="0"/>
        </w:numPr>
        <w:spacing w:line="360" w:lineRule="auto"/>
        <w:ind w:left="360" w:hanging="360"/>
        <w:rPr>
          <w:b w:val="0"/>
          <w:sz w:val="24"/>
          <w:szCs w:val="24"/>
        </w:rPr>
      </w:pPr>
      <w:r w:rsidRPr="00656C57">
        <w:rPr>
          <w:b w:val="0"/>
          <w:sz w:val="24"/>
          <w:szCs w:val="24"/>
          <w:u w:val="single"/>
        </w:rPr>
        <w:t>Children with specific circumstances</w:t>
      </w:r>
    </w:p>
    <w:p w14:paraId="6F85379C" w14:textId="77777777" w:rsidR="00D413D6" w:rsidRPr="00656C57" w:rsidRDefault="00D413D6" w:rsidP="00D413D6">
      <w:pPr>
        <w:pStyle w:val="ListParagraph"/>
        <w:numPr>
          <w:ilvl w:val="0"/>
          <w:numId w:val="20"/>
        </w:numPr>
        <w:spacing w:line="360" w:lineRule="auto"/>
        <w:outlineLvl w:val="0"/>
        <w:rPr>
          <w:rFonts w:ascii="Arial" w:hAnsi="Arial" w:cs="Arial"/>
          <w:vanish/>
          <w:sz w:val="24"/>
          <w:szCs w:val="24"/>
        </w:rPr>
      </w:pPr>
    </w:p>
    <w:p w14:paraId="64B35E6C" w14:textId="45AB7BF0" w:rsidR="00D413D6" w:rsidRPr="00656C57" w:rsidRDefault="00D413D6" w:rsidP="00656C57">
      <w:pPr>
        <w:pStyle w:val="Heading1"/>
        <w:numPr>
          <w:ilvl w:val="0"/>
          <w:numId w:val="0"/>
        </w:numPr>
        <w:spacing w:line="360" w:lineRule="auto"/>
        <w:ind w:left="360" w:hanging="360"/>
        <w:rPr>
          <w:b w:val="0"/>
          <w:sz w:val="24"/>
          <w:szCs w:val="24"/>
          <w:u w:val="single"/>
        </w:rPr>
      </w:pPr>
      <w:r w:rsidRPr="00656C57">
        <w:rPr>
          <w:b w:val="0"/>
          <w:color w:val="auto"/>
          <w:sz w:val="24"/>
          <w:szCs w:val="24"/>
        </w:rPr>
        <w:t xml:space="preserve">St Boniface </w:t>
      </w:r>
      <w:r w:rsidR="0063050D" w:rsidRPr="00656C57">
        <w:rPr>
          <w:b w:val="0"/>
          <w:color w:val="auto"/>
          <w:sz w:val="24"/>
          <w:szCs w:val="24"/>
        </w:rPr>
        <w:t xml:space="preserve">RC </w:t>
      </w:r>
      <w:r w:rsidRPr="00656C57">
        <w:rPr>
          <w:b w:val="0"/>
          <w:color w:val="auto"/>
          <w:sz w:val="24"/>
          <w:szCs w:val="24"/>
        </w:rPr>
        <w:t xml:space="preserve">School </w:t>
      </w:r>
      <w:r w:rsidRPr="00656C57">
        <w:rPr>
          <w:b w:val="0"/>
          <w:sz w:val="24"/>
          <w:szCs w:val="24"/>
        </w:rPr>
        <w:t xml:space="preserve">has a designated member of staff for looked after children (LAC). </w:t>
      </w:r>
      <w:r w:rsidR="002662F4" w:rsidRPr="00656C57">
        <w:rPr>
          <w:b w:val="0"/>
          <w:sz w:val="24"/>
          <w:szCs w:val="24"/>
        </w:rPr>
        <w:t>The</w:t>
      </w:r>
      <w:r w:rsidR="00656C57">
        <w:rPr>
          <w:b w:val="0"/>
          <w:sz w:val="24"/>
          <w:szCs w:val="24"/>
        </w:rPr>
        <w:t xml:space="preserve"> </w:t>
      </w:r>
      <w:r w:rsidR="002662F4" w:rsidRPr="00656C57">
        <w:rPr>
          <w:b w:val="0"/>
          <w:sz w:val="24"/>
          <w:szCs w:val="24"/>
        </w:rPr>
        <w:t xml:space="preserve">designated member of staff is </w:t>
      </w:r>
      <w:r w:rsidR="006876DA" w:rsidRPr="00656C57">
        <w:rPr>
          <w:b w:val="0"/>
          <w:sz w:val="24"/>
          <w:szCs w:val="24"/>
        </w:rPr>
        <w:t xml:space="preserve">Mrs Stella Groarke. </w:t>
      </w:r>
    </w:p>
    <w:p w14:paraId="503A3943" w14:textId="7F6C43AF" w:rsidR="00D413D6" w:rsidRPr="00656C57" w:rsidRDefault="00D413D6" w:rsidP="00656C57">
      <w:pPr>
        <w:pStyle w:val="Heading1"/>
        <w:numPr>
          <w:ilvl w:val="0"/>
          <w:numId w:val="0"/>
        </w:numPr>
        <w:spacing w:line="360" w:lineRule="auto"/>
        <w:ind w:left="360" w:hanging="360"/>
        <w:rPr>
          <w:b w:val="0"/>
          <w:sz w:val="24"/>
          <w:szCs w:val="24"/>
        </w:rPr>
      </w:pPr>
      <w:r w:rsidRPr="00656C57">
        <w:rPr>
          <w:b w:val="0"/>
          <w:sz w:val="24"/>
          <w:szCs w:val="24"/>
        </w:rPr>
        <w:lastRenderedPageBreak/>
        <w:t xml:space="preserve">The school gives particular care to Looked after children: Children at the school who are being accommodated, or who have been taken into care, by the LA are legally defined as being ‘looked after’ by the LA. </w:t>
      </w:r>
    </w:p>
    <w:p w14:paraId="5BD9CAEC" w14:textId="60AD1103" w:rsidR="00D413D6" w:rsidRPr="00656C57" w:rsidRDefault="00BF79EB" w:rsidP="00656C57">
      <w:pPr>
        <w:pStyle w:val="Heading1"/>
        <w:numPr>
          <w:ilvl w:val="0"/>
          <w:numId w:val="0"/>
        </w:numPr>
        <w:spacing w:line="360" w:lineRule="auto"/>
        <w:ind w:left="360" w:hanging="360"/>
        <w:rPr>
          <w:b w:val="0"/>
          <w:sz w:val="24"/>
          <w:szCs w:val="24"/>
          <w:u w:val="single"/>
        </w:rPr>
      </w:pPr>
      <w:r w:rsidRPr="00656C57">
        <w:rPr>
          <w:b w:val="0"/>
          <w:sz w:val="24"/>
          <w:szCs w:val="24"/>
          <w:u w:val="single"/>
        </w:rPr>
        <w:t xml:space="preserve">English as an Additional Language (EAL): </w:t>
      </w:r>
    </w:p>
    <w:p w14:paraId="65947005"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The school is aware that there may be pupils at the school for whom English is not their first language and appreciates that having EAL is not equated to having learning difficulties. At the same time, when pupils with EAL make slow progress, it will not be assumed that their language status is the only reason; they may have SEND.</w:t>
      </w:r>
    </w:p>
    <w:p w14:paraId="0A9A4BE8"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p>
    <w:p w14:paraId="4D4A9A8C" w14:textId="77777777" w:rsidR="00462CA6" w:rsidRPr="00656C57" w:rsidRDefault="00462CA6" w:rsidP="00656C57">
      <w:pPr>
        <w:pStyle w:val="aLCPBodytext"/>
        <w:numPr>
          <w:ilvl w:val="0"/>
          <w:numId w:val="0"/>
        </w:numPr>
      </w:pPr>
    </w:p>
    <w:p w14:paraId="3B205082" w14:textId="56C80020" w:rsidR="00F44C13" w:rsidRPr="00656C57" w:rsidRDefault="00F44C13" w:rsidP="00F44C13">
      <w:pPr>
        <w:pStyle w:val="aLCPSubhead"/>
        <w:rPr>
          <w:szCs w:val="24"/>
        </w:rPr>
      </w:pPr>
      <w:r w:rsidRPr="00656C57">
        <w:rPr>
          <w:szCs w:val="24"/>
        </w:rPr>
        <w:t>Identification of Special Educational Needs</w:t>
      </w:r>
    </w:p>
    <w:p w14:paraId="6C721E9E" w14:textId="35040F01" w:rsidR="00F44C13" w:rsidRPr="00656C57" w:rsidRDefault="00F44C13" w:rsidP="00F44C13">
      <w:pPr>
        <w:pStyle w:val="NormalWeb"/>
        <w:rPr>
          <w:rFonts w:ascii="Arial" w:hAnsi="Arial" w:cs="Arial"/>
          <w:color w:val="000000"/>
        </w:rPr>
      </w:pPr>
      <w:r w:rsidRPr="00656C57">
        <w:rPr>
          <w:rFonts w:ascii="Arial" w:hAnsi="Arial" w:cs="Arial"/>
          <w:color w:val="000000"/>
        </w:rPr>
        <w:t>The school recognises that early identification and effective provision improves long-term outcomes for pupils. As part of the overall approach to monitoring the progress and development of all pupils, it has a clear approach to identifying and responding to SEND as outlined in the school’s SEN Information Report.</w:t>
      </w:r>
    </w:p>
    <w:p w14:paraId="710D86C9" w14:textId="77C05C0C" w:rsidR="00F44C13" w:rsidRPr="00656C57" w:rsidRDefault="00F44C13" w:rsidP="00F44C13">
      <w:pPr>
        <w:pStyle w:val="NormalWeb"/>
        <w:rPr>
          <w:rFonts w:ascii="Arial" w:hAnsi="Arial" w:cs="Arial"/>
          <w:color w:val="000000"/>
        </w:rPr>
      </w:pPr>
      <w:r w:rsidRPr="00656C57">
        <w:rPr>
          <w:rFonts w:ascii="Arial" w:hAnsi="Arial" w:cs="Arial"/>
          <w:color w:val="000000"/>
        </w:rPr>
        <w:t>With the support of the SLT, classroom teachers will conduct regular progress assessments for all pupils, with the aim of identifying pupils who are making less than expected progress given their age and individual circumstances.</w:t>
      </w:r>
    </w:p>
    <w:p w14:paraId="2EF8C2BC" w14:textId="6FB22CD4" w:rsidR="00F44C13" w:rsidRPr="00656C57" w:rsidRDefault="00F44C13" w:rsidP="00F44C13">
      <w:pPr>
        <w:pStyle w:val="NormalWeb"/>
        <w:rPr>
          <w:rFonts w:ascii="Arial" w:hAnsi="Arial" w:cs="Arial"/>
          <w:color w:val="000000"/>
        </w:rPr>
      </w:pPr>
      <w:r w:rsidRPr="00656C57">
        <w:rPr>
          <w:rFonts w:ascii="Arial" w:hAnsi="Arial" w:cs="Arial"/>
          <w:color w:val="000000"/>
        </w:rPr>
        <w:t xml:space="preserve"> ‘Less than expected progress’ will be characterised by progress which:</w:t>
      </w:r>
    </w:p>
    <w:p w14:paraId="18536790" w14:textId="4DCA9490" w:rsidR="00F44C13" w:rsidRPr="00656C57" w:rsidRDefault="00F44C13" w:rsidP="00F44C13">
      <w:pPr>
        <w:pStyle w:val="NormalWeb"/>
        <w:rPr>
          <w:rFonts w:ascii="Arial" w:hAnsi="Arial" w:cs="Arial"/>
          <w:color w:val="000000"/>
        </w:rPr>
      </w:pPr>
      <w:r w:rsidRPr="00656C57">
        <w:rPr>
          <w:rFonts w:ascii="Arial" w:hAnsi="Arial" w:cs="Arial"/>
          <w:color w:val="000000"/>
        </w:rPr>
        <w:t>Is significantly slower than that of their peers starting from the same baseline.</w:t>
      </w:r>
    </w:p>
    <w:p w14:paraId="52B8BACE" w14:textId="216EBD06" w:rsidR="00F44C13" w:rsidRPr="00656C57" w:rsidRDefault="00F44C13" w:rsidP="00F44C13">
      <w:pPr>
        <w:pStyle w:val="NormalWeb"/>
        <w:rPr>
          <w:rFonts w:ascii="Arial" w:hAnsi="Arial" w:cs="Arial"/>
          <w:color w:val="000000"/>
        </w:rPr>
      </w:pPr>
      <w:r w:rsidRPr="00656C57">
        <w:rPr>
          <w:rFonts w:ascii="Arial" w:hAnsi="Arial" w:cs="Arial"/>
          <w:color w:val="000000"/>
        </w:rPr>
        <w:t>Does not match or better the pupil’s previous rate of progress.</w:t>
      </w:r>
    </w:p>
    <w:p w14:paraId="13E35338" w14:textId="30565A56" w:rsidR="00F44C13" w:rsidRPr="00656C57" w:rsidRDefault="00F44C13" w:rsidP="00F44C13">
      <w:pPr>
        <w:pStyle w:val="NormalWeb"/>
        <w:rPr>
          <w:rFonts w:ascii="Arial" w:hAnsi="Arial" w:cs="Arial"/>
          <w:color w:val="000000"/>
        </w:rPr>
      </w:pPr>
      <w:r w:rsidRPr="00656C57">
        <w:rPr>
          <w:rFonts w:ascii="Arial" w:hAnsi="Arial" w:cs="Arial"/>
          <w:color w:val="000000"/>
        </w:rPr>
        <w:t>Fails to close the attainment gap between them and their peers.</w:t>
      </w:r>
    </w:p>
    <w:p w14:paraId="74DA0F3D" w14:textId="66890FC5" w:rsidR="00F44C13" w:rsidRPr="00656C57" w:rsidRDefault="00E021A0" w:rsidP="00F44C13">
      <w:pPr>
        <w:pStyle w:val="NormalWeb"/>
        <w:rPr>
          <w:rFonts w:ascii="Arial" w:hAnsi="Arial" w:cs="Arial"/>
          <w:color w:val="000000"/>
        </w:rPr>
      </w:pPr>
      <w:r w:rsidRPr="00656C57">
        <w:rPr>
          <w:rFonts w:ascii="Arial" w:hAnsi="Arial" w:cs="Arial"/>
          <w:color w:val="000000"/>
        </w:rPr>
        <w:t xml:space="preserve">4 </w:t>
      </w:r>
      <w:r w:rsidR="00F44C13" w:rsidRPr="00656C57">
        <w:rPr>
          <w:rFonts w:ascii="Arial" w:hAnsi="Arial" w:cs="Arial"/>
          <w:color w:val="000000"/>
        </w:rPr>
        <w:t>broad areas of need:</w:t>
      </w:r>
    </w:p>
    <w:p w14:paraId="6C879018"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Communication and interaction</w:t>
      </w:r>
    </w:p>
    <w:p w14:paraId="27AFC927"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Cognition and learning</w:t>
      </w:r>
    </w:p>
    <w:p w14:paraId="1DC4AE51"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Social, emotional and mental health difficulties</w:t>
      </w:r>
    </w:p>
    <w:p w14:paraId="1D602867"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Sensory and/or physical needs</w:t>
      </w:r>
    </w:p>
    <w:p w14:paraId="4A7AD7D7" w14:textId="77777777" w:rsidR="00F90051" w:rsidRPr="00656C57" w:rsidRDefault="00F90051" w:rsidP="00F44C13">
      <w:pPr>
        <w:pStyle w:val="aLCPBodytext"/>
        <w:numPr>
          <w:ilvl w:val="0"/>
          <w:numId w:val="0"/>
        </w:numPr>
      </w:pPr>
    </w:p>
    <w:p w14:paraId="5A1357A4" w14:textId="77777777" w:rsidR="00656C57" w:rsidRPr="00656C57" w:rsidRDefault="00656C57" w:rsidP="00F44C13">
      <w:pPr>
        <w:pStyle w:val="aLCPBodytext"/>
        <w:numPr>
          <w:ilvl w:val="0"/>
          <w:numId w:val="0"/>
        </w:numPr>
      </w:pPr>
    </w:p>
    <w:p w14:paraId="73C00F54" w14:textId="77777777" w:rsidR="00656C57" w:rsidRPr="00656C57" w:rsidRDefault="00656C57" w:rsidP="00F44C13">
      <w:pPr>
        <w:pStyle w:val="aLCPBodytext"/>
        <w:numPr>
          <w:ilvl w:val="0"/>
          <w:numId w:val="0"/>
        </w:numPr>
      </w:pPr>
    </w:p>
    <w:p w14:paraId="1A6C0E10" w14:textId="77777777" w:rsidR="00656C57" w:rsidRPr="00656C57" w:rsidRDefault="00656C57" w:rsidP="00F44C13">
      <w:pPr>
        <w:pStyle w:val="aLCPBodytext"/>
        <w:numPr>
          <w:ilvl w:val="0"/>
          <w:numId w:val="0"/>
        </w:numPr>
      </w:pPr>
    </w:p>
    <w:p w14:paraId="40F8FDEE" w14:textId="7958218E" w:rsidR="000D6DE6" w:rsidRPr="00656C57" w:rsidRDefault="00D244A6" w:rsidP="00F44C13">
      <w:pPr>
        <w:pStyle w:val="aLCPSubhead"/>
        <w:rPr>
          <w:szCs w:val="24"/>
        </w:rPr>
      </w:pPr>
      <w:r w:rsidRPr="00656C57">
        <w:rPr>
          <w:szCs w:val="24"/>
        </w:rPr>
        <w:lastRenderedPageBreak/>
        <w:t xml:space="preserve"> </w:t>
      </w:r>
      <w:r w:rsidR="00656C57" w:rsidRPr="00656C57">
        <w:rPr>
          <w:szCs w:val="24"/>
        </w:rPr>
        <w:t>SEN Support</w:t>
      </w:r>
    </w:p>
    <w:p w14:paraId="4C90E798"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The school is aware of its statutory duty to provide a broad and balanced curriculum and recognise that high quality teaching, which is differentiated for individual pupils, is the first step in responding to pupils who have or may have SEND.</w:t>
      </w:r>
    </w:p>
    <w:p w14:paraId="6E11A1B6" w14:textId="53D88FF6" w:rsidR="00656C57" w:rsidRPr="00656C57" w:rsidRDefault="00656C57" w:rsidP="00656C57">
      <w:pPr>
        <w:pStyle w:val="NormalWeb"/>
        <w:rPr>
          <w:rFonts w:ascii="Arial" w:hAnsi="Arial" w:cs="Arial"/>
          <w:color w:val="000000"/>
        </w:rPr>
      </w:pPr>
      <w:r w:rsidRPr="00656C57">
        <w:rPr>
          <w:rFonts w:ascii="Arial" w:hAnsi="Arial" w:cs="Arial"/>
          <w:color w:val="000000"/>
        </w:rPr>
        <w:t>Teachers at the school will:</w:t>
      </w:r>
    </w:p>
    <w:p w14:paraId="3575A7BF"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Set high expectations for every pupil.</w:t>
      </w:r>
    </w:p>
    <w:p w14:paraId="7DB12220"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Plan stretching work for pupils whose attainment is significantly above the expected standard.</w:t>
      </w:r>
    </w:p>
    <w:p w14:paraId="0F771A5E"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Plan lessons for pupils who have low levels of prior attainment or come from disadvantaged backgrounds.</w:t>
      </w:r>
    </w:p>
    <w:p w14:paraId="673B3B9F"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Use appropriate assessment to set targets which are deliberately ambitious.</w:t>
      </w:r>
    </w:p>
    <w:p w14:paraId="666B3ACB"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Plan lessons to ensure that there are no barriers to every pupil achieving.</w:t>
      </w:r>
    </w:p>
    <w:p w14:paraId="3ABB7D80"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Be responsible and accountable for the progress and development of the pupils in their class, including where pupils access support from teaching assistants or specialist staff.</w:t>
      </w:r>
    </w:p>
    <w:p w14:paraId="45CA65BA" w14:textId="3617A663" w:rsidR="00656C57" w:rsidRPr="00656C57" w:rsidRDefault="00656C57" w:rsidP="00656C57">
      <w:pPr>
        <w:pStyle w:val="NormalWeb"/>
        <w:rPr>
          <w:rFonts w:ascii="Arial" w:hAnsi="Arial" w:cs="Arial"/>
          <w:color w:val="000000"/>
        </w:rPr>
      </w:pPr>
      <w:r w:rsidRPr="00656C57">
        <w:rPr>
          <w:rFonts w:ascii="Arial" w:hAnsi="Arial" w:cs="Arial"/>
          <w:color w:val="000000"/>
        </w:rPr>
        <w:t>Decisions on whether to make special educational provision for pupils will be based upon:</w:t>
      </w:r>
    </w:p>
    <w:p w14:paraId="00AD5C54"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Discussions between the teacher and SENCO.</w:t>
      </w:r>
    </w:p>
    <w:p w14:paraId="15BBA822"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Analysis of the pupil’s progress – using internal formative and summative assessments, alongside national data and expectations of progress.</w:t>
      </w:r>
    </w:p>
    <w:p w14:paraId="5B2DDADF"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Discussion</w:t>
      </w:r>
    </w:p>
    <w:p w14:paraId="09327D09" w14:textId="00486001" w:rsidR="00656C57" w:rsidRPr="00656C57" w:rsidRDefault="00656C57" w:rsidP="00656C57">
      <w:pPr>
        <w:pStyle w:val="NormalWeb"/>
        <w:rPr>
          <w:rFonts w:ascii="Arial" w:hAnsi="Arial" w:cs="Arial"/>
          <w:color w:val="000000"/>
        </w:rPr>
      </w:pPr>
      <w:r w:rsidRPr="00656C57">
        <w:rPr>
          <w:rFonts w:ascii="Arial" w:hAnsi="Arial" w:cs="Arial"/>
          <w:color w:val="000000"/>
        </w:rPr>
        <w:t>Once a pupil has been identified with SEND, the school will employ a graduated approach to meeting the pupil’s needs. This will be through the adoption of a four-part cycle – assess, plan, do, review – whereby earlier decisions and actions are revisited, refined and revised with a growing understanding of the pupil’s needs and of what supports the pupil in making good progress and securing good outcomes. The process is as follows:</w:t>
      </w:r>
    </w:p>
    <w:p w14:paraId="70F38028"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Assess: establishing a clear assessment of the pupil’s needs</w:t>
      </w:r>
    </w:p>
    <w:p w14:paraId="48888015"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Plan: agreeing the adjustments, interventions and support to be put in place, as well as the expected impact on progress, development or behaviour, along with a clear date for review</w:t>
      </w:r>
    </w:p>
    <w:p w14:paraId="37A681B7"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Do: implementing the agreed interventions and support</w:t>
      </w:r>
    </w:p>
    <w:p w14:paraId="09CB2C64"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 Review: analysing the effectiveness of the interventions and their impact on the pupil’s progress in line with the agreed review date</w:t>
      </w:r>
    </w:p>
    <w:p w14:paraId="5272A2D0" w14:textId="77777777" w:rsidR="00656C57" w:rsidRPr="00656C57" w:rsidRDefault="00656C57" w:rsidP="00656C57">
      <w:pPr>
        <w:pStyle w:val="NormalWeb"/>
        <w:rPr>
          <w:rFonts w:ascii="Arial" w:hAnsi="Arial" w:cs="Arial"/>
          <w:color w:val="000000"/>
        </w:rPr>
      </w:pPr>
      <w:r w:rsidRPr="00656C57">
        <w:rPr>
          <w:rFonts w:ascii="Arial" w:hAnsi="Arial" w:cs="Arial"/>
          <w:color w:val="000000"/>
        </w:rPr>
        <w:t>Where higher levels of need are identified, the school will access specialised assessments from external agencies and professionals.</w:t>
      </w:r>
    </w:p>
    <w:p w14:paraId="12DCDF08" w14:textId="020C7A53" w:rsidR="00656C57" w:rsidRDefault="00656C57" w:rsidP="00656C57">
      <w:pPr>
        <w:pStyle w:val="NormalWeb"/>
        <w:rPr>
          <w:rFonts w:ascii="Arial" w:hAnsi="Arial" w:cs="Arial"/>
          <w:color w:val="000000"/>
        </w:rPr>
      </w:pPr>
      <w:r w:rsidRPr="00656C57">
        <w:rPr>
          <w:rFonts w:ascii="Arial" w:hAnsi="Arial" w:cs="Arial"/>
          <w:color w:val="000000"/>
        </w:rPr>
        <w:t>Where, despite the school having taken relevant and purposeful action to identify, assess and meet the SEN of a pupil, they have not made expected progress, the school, in consultation with parents, will consider requesting an Education, Health and Care needs assessment.</w:t>
      </w:r>
    </w:p>
    <w:p w14:paraId="1C116156" w14:textId="7C13B6AF" w:rsidR="00905696" w:rsidRPr="00905696" w:rsidRDefault="00905696" w:rsidP="00905696">
      <w:pPr>
        <w:pStyle w:val="NormalWeb"/>
        <w:rPr>
          <w:rFonts w:ascii="Arial" w:hAnsi="Arial" w:cs="Arial"/>
          <w:color w:val="000000"/>
          <w:u w:val="single"/>
        </w:rPr>
      </w:pPr>
      <w:r w:rsidRPr="00905696">
        <w:rPr>
          <w:rFonts w:ascii="Arial" w:hAnsi="Arial" w:cs="Arial"/>
          <w:color w:val="000000"/>
          <w:u w:val="single"/>
        </w:rPr>
        <w:lastRenderedPageBreak/>
        <w:t>EHC needs assessments and plans</w:t>
      </w:r>
    </w:p>
    <w:p w14:paraId="61CFD956" w14:textId="1B544C9D" w:rsidR="00905696" w:rsidRPr="00905696" w:rsidRDefault="00905696" w:rsidP="00905696">
      <w:pPr>
        <w:pStyle w:val="NormalWeb"/>
        <w:rPr>
          <w:rFonts w:ascii="Arial" w:hAnsi="Arial" w:cs="Arial"/>
          <w:color w:val="000000"/>
        </w:rPr>
      </w:pPr>
      <w:r w:rsidRPr="00905696">
        <w:rPr>
          <w:rFonts w:ascii="Arial" w:hAnsi="Arial" w:cs="Arial"/>
          <w:color w:val="000000"/>
        </w:rPr>
        <w:t>The school recognises that, despite having taken relevant and purposeful action to identify, assess and meet the SEND of a pupil, some pupils may not make expected levels of progress. In these cases, the school will consult with parents and consider requesting an EHC needs assessment.</w:t>
      </w:r>
    </w:p>
    <w:p w14:paraId="7DD1A1D0" w14:textId="0C0BF263" w:rsidR="00905696" w:rsidRPr="00905696" w:rsidRDefault="00905696" w:rsidP="00905696">
      <w:pPr>
        <w:pStyle w:val="NormalWeb"/>
        <w:rPr>
          <w:rFonts w:ascii="Arial" w:hAnsi="Arial" w:cs="Arial"/>
          <w:color w:val="000000"/>
        </w:rPr>
      </w:pPr>
      <w:r w:rsidRPr="00905696">
        <w:rPr>
          <w:rFonts w:ascii="Arial" w:hAnsi="Arial" w:cs="Arial"/>
          <w:color w:val="000000"/>
        </w:rPr>
        <w:t>The purpose of an EHC plan is to make special educational provision to meet the SEND of the pupil, to secure the best possible outcomes for them across education, health and social care and prepare them for adulthood.</w:t>
      </w:r>
    </w:p>
    <w:p w14:paraId="6E39A624" w14:textId="415E8127" w:rsidR="00905696" w:rsidRPr="00905696" w:rsidRDefault="00905696" w:rsidP="00905696">
      <w:pPr>
        <w:pStyle w:val="NormalWeb"/>
        <w:rPr>
          <w:rFonts w:ascii="Arial" w:hAnsi="Arial" w:cs="Arial"/>
          <w:color w:val="000000"/>
        </w:rPr>
      </w:pPr>
      <w:r w:rsidRPr="00905696">
        <w:rPr>
          <w:rFonts w:ascii="Arial" w:hAnsi="Arial" w:cs="Arial"/>
          <w:color w:val="000000"/>
        </w:rPr>
        <w:t>As part of the EHC needs assessment, the school will meet its duty by:</w:t>
      </w:r>
    </w:p>
    <w:p w14:paraId="34A79D67" w14:textId="618D900E" w:rsidR="00905696" w:rsidRPr="00905696" w:rsidRDefault="00905696" w:rsidP="00905696">
      <w:pPr>
        <w:pStyle w:val="NormalWeb"/>
        <w:rPr>
          <w:rFonts w:ascii="Arial" w:hAnsi="Arial" w:cs="Arial"/>
          <w:color w:val="000000"/>
        </w:rPr>
      </w:pPr>
      <w:r w:rsidRPr="00905696">
        <w:rPr>
          <w:rFonts w:ascii="Arial" w:hAnsi="Arial" w:cs="Arial"/>
          <w:color w:val="000000"/>
        </w:rPr>
        <w:t>Responding to any request for information as part of the EHC needs assessment process within six weeks from the date of the request, unless special exemptions apply as outlined in the SEND code of practice.</w:t>
      </w:r>
    </w:p>
    <w:p w14:paraId="1D4E48AB" w14:textId="0EDC4F97" w:rsidR="00905696" w:rsidRPr="00905696" w:rsidRDefault="00905696" w:rsidP="00905696">
      <w:pPr>
        <w:pStyle w:val="NormalWeb"/>
        <w:rPr>
          <w:rFonts w:ascii="Arial" w:hAnsi="Arial" w:cs="Arial"/>
          <w:color w:val="000000"/>
        </w:rPr>
      </w:pPr>
      <w:r w:rsidRPr="00905696">
        <w:rPr>
          <w:rFonts w:ascii="Arial" w:hAnsi="Arial" w:cs="Arial"/>
          <w:color w:val="000000"/>
        </w:rPr>
        <w:t>Providing the LA with any school-specific information and evidence about the pupil’s profile and educational progress.</w:t>
      </w:r>
    </w:p>
    <w:p w14:paraId="5F469033" w14:textId="34E619EA" w:rsidR="00905696" w:rsidRPr="00905696" w:rsidRDefault="00905696" w:rsidP="00905696">
      <w:pPr>
        <w:pStyle w:val="NormalWeb"/>
        <w:rPr>
          <w:rFonts w:ascii="Arial" w:hAnsi="Arial" w:cs="Arial"/>
          <w:color w:val="000000"/>
        </w:rPr>
      </w:pPr>
      <w:r w:rsidRPr="00905696">
        <w:rPr>
          <w:rFonts w:ascii="Arial" w:hAnsi="Arial" w:cs="Arial"/>
          <w:color w:val="000000"/>
        </w:rPr>
        <w:t>Gathering any advice received from relevant professionals regarding their education, health and care needs, desired outcomes, and any special education, health and care provision that may be required to meet their identified needs and achieve desired outcomes.</w:t>
      </w:r>
    </w:p>
    <w:p w14:paraId="3116EAB1" w14:textId="7A7CF97A" w:rsidR="00905696" w:rsidRPr="00905696" w:rsidRDefault="00905696" w:rsidP="00905696">
      <w:pPr>
        <w:pStyle w:val="NormalWeb"/>
        <w:rPr>
          <w:rFonts w:ascii="Arial" w:hAnsi="Arial" w:cs="Arial"/>
          <w:color w:val="000000"/>
        </w:rPr>
      </w:pPr>
      <w:r w:rsidRPr="00905696">
        <w:rPr>
          <w:rFonts w:ascii="Arial" w:hAnsi="Arial" w:cs="Arial"/>
          <w:color w:val="000000"/>
        </w:rPr>
        <w:t>If, following the assessment, the LA decides not to issue an EHC plan, the school will be provided with written feedback collected during the EHC needs. It will use this information to contribute to the graduated approach and inform how the outcomes sought for the pupil can be achieved through further special educational provision made by the school and its partners.</w:t>
      </w:r>
    </w:p>
    <w:p w14:paraId="57364CEF" w14:textId="277BA480" w:rsidR="00905696" w:rsidRPr="00905696" w:rsidRDefault="00905696" w:rsidP="00905696">
      <w:pPr>
        <w:pStyle w:val="NormalWeb"/>
        <w:rPr>
          <w:rFonts w:ascii="Arial" w:hAnsi="Arial" w:cs="Arial"/>
          <w:color w:val="000000"/>
        </w:rPr>
      </w:pPr>
      <w:r w:rsidRPr="00905696">
        <w:rPr>
          <w:rFonts w:ascii="Arial" w:hAnsi="Arial" w:cs="Arial"/>
          <w:color w:val="000000"/>
        </w:rPr>
        <w:t>Where the LA decides to issue an EHC plan, it must consult the prospective school by sending a copy of the draft plan and consider their comments before deciding whether to name it in the pupil’s EHC plan. The school will meet its duty to provide views on a draft EHC plan within 15 days.</w:t>
      </w:r>
    </w:p>
    <w:p w14:paraId="59325559" w14:textId="4D627A9F" w:rsidR="00905696" w:rsidRPr="00905696" w:rsidRDefault="00905696" w:rsidP="00905696">
      <w:pPr>
        <w:pStyle w:val="NormalWeb"/>
        <w:rPr>
          <w:rFonts w:ascii="Arial" w:hAnsi="Arial" w:cs="Arial"/>
          <w:color w:val="000000"/>
        </w:rPr>
      </w:pPr>
      <w:r w:rsidRPr="00905696">
        <w:rPr>
          <w:rFonts w:ascii="Arial" w:hAnsi="Arial" w:cs="Arial"/>
          <w:color w:val="000000"/>
        </w:rPr>
        <w:t>The school will admit any pupil that names the school in an EHC plan and will ensure that all those teaching or working with a pupil named in an EHC plan are aware of the pupil’s needs and that arrangements are in place to meet them.</w:t>
      </w:r>
    </w:p>
    <w:p w14:paraId="7B012014" w14:textId="56070179" w:rsidR="00905696" w:rsidRPr="00905696" w:rsidRDefault="00905696" w:rsidP="00905696">
      <w:pPr>
        <w:pStyle w:val="NormalWeb"/>
        <w:rPr>
          <w:rFonts w:ascii="Arial" w:hAnsi="Arial" w:cs="Arial"/>
          <w:color w:val="000000"/>
          <w:u w:val="single"/>
        </w:rPr>
      </w:pPr>
      <w:r w:rsidRPr="00905696">
        <w:rPr>
          <w:rFonts w:ascii="Arial" w:hAnsi="Arial" w:cs="Arial"/>
          <w:color w:val="000000"/>
          <w:u w:val="single"/>
        </w:rPr>
        <w:t>Reviewing EHC plans</w:t>
      </w:r>
    </w:p>
    <w:p w14:paraId="75389CEB" w14:textId="65D06562" w:rsidR="00905696" w:rsidRPr="00905696" w:rsidRDefault="00905696" w:rsidP="00905696">
      <w:pPr>
        <w:pStyle w:val="NormalWeb"/>
        <w:rPr>
          <w:rFonts w:ascii="Arial" w:hAnsi="Arial" w:cs="Arial"/>
          <w:color w:val="000000"/>
        </w:rPr>
      </w:pPr>
      <w:r w:rsidRPr="00905696">
        <w:rPr>
          <w:rFonts w:ascii="Arial" w:hAnsi="Arial" w:cs="Arial"/>
          <w:color w:val="000000"/>
        </w:rPr>
        <w:t>The school will ensure that teachers monitor and review the pupil’s progress during the year and conduct a formal review of the EHC plan at least annually.</w:t>
      </w:r>
    </w:p>
    <w:p w14:paraId="17E8D4BE" w14:textId="06CE460F" w:rsidR="00905696" w:rsidRPr="00905696" w:rsidRDefault="00905696" w:rsidP="00905696">
      <w:pPr>
        <w:pStyle w:val="NormalWeb"/>
        <w:rPr>
          <w:rFonts w:ascii="Arial" w:hAnsi="Arial" w:cs="Arial"/>
          <w:color w:val="000000"/>
        </w:rPr>
      </w:pPr>
      <w:r w:rsidRPr="00905696">
        <w:rPr>
          <w:rFonts w:ascii="Arial" w:hAnsi="Arial" w:cs="Arial"/>
          <w:color w:val="000000"/>
        </w:rPr>
        <w:t>The school will:</w:t>
      </w:r>
    </w:p>
    <w:p w14:paraId="5A3629C1" w14:textId="32625EAE" w:rsidR="00905696" w:rsidRPr="00905696" w:rsidRDefault="00905696" w:rsidP="00905696">
      <w:pPr>
        <w:pStyle w:val="NormalWeb"/>
        <w:rPr>
          <w:rFonts w:ascii="Arial" w:hAnsi="Arial" w:cs="Arial"/>
          <w:color w:val="000000"/>
        </w:rPr>
      </w:pPr>
      <w:r w:rsidRPr="00905696">
        <w:rPr>
          <w:rFonts w:ascii="Arial" w:hAnsi="Arial" w:cs="Arial"/>
          <w:color w:val="000000"/>
        </w:rPr>
        <w:t>Cooperate with the LA and relevant individuals to ensure an annual review meeting takes place, including convening the meeting on behalf of the LA if requested.</w:t>
      </w:r>
    </w:p>
    <w:p w14:paraId="6AECBBCF" w14:textId="7F10B7CE" w:rsidR="00905696" w:rsidRPr="00905696" w:rsidRDefault="00905696" w:rsidP="00905696">
      <w:pPr>
        <w:pStyle w:val="NormalWeb"/>
        <w:rPr>
          <w:rFonts w:ascii="Arial" w:hAnsi="Arial" w:cs="Arial"/>
          <w:color w:val="000000"/>
        </w:rPr>
      </w:pPr>
      <w:r w:rsidRPr="00905696">
        <w:rPr>
          <w:rFonts w:ascii="Arial" w:hAnsi="Arial" w:cs="Arial"/>
          <w:color w:val="000000"/>
        </w:rPr>
        <w:t>Ensure that the appropriate people are given at least two weeks’ notice of the date of the meeting, such as representatives from the LA SEN, social care and health services.</w:t>
      </w:r>
    </w:p>
    <w:p w14:paraId="16EDE738" w14:textId="3F685E3C" w:rsidR="00905696" w:rsidRPr="00905696" w:rsidRDefault="00905696" w:rsidP="00905696">
      <w:pPr>
        <w:pStyle w:val="NormalWeb"/>
        <w:rPr>
          <w:rFonts w:ascii="Arial" w:hAnsi="Arial" w:cs="Arial"/>
          <w:color w:val="000000"/>
        </w:rPr>
      </w:pPr>
      <w:r w:rsidRPr="00905696">
        <w:rPr>
          <w:rFonts w:ascii="Arial" w:hAnsi="Arial" w:cs="Arial"/>
          <w:color w:val="000000"/>
        </w:rPr>
        <w:t>Seek advice and information about the pupil prior to the annual review meeting from all parties invited, and send any information gathered to all those invited, at least two weeks in advance of the meeting.</w:t>
      </w:r>
    </w:p>
    <w:p w14:paraId="3FCBFBED" w14:textId="21F3FC24" w:rsidR="00905696" w:rsidRPr="00905696" w:rsidRDefault="00905696" w:rsidP="00905696">
      <w:pPr>
        <w:pStyle w:val="NormalWeb"/>
        <w:rPr>
          <w:rFonts w:ascii="Arial" w:hAnsi="Arial" w:cs="Arial"/>
          <w:color w:val="000000"/>
        </w:rPr>
      </w:pPr>
      <w:r w:rsidRPr="00905696">
        <w:rPr>
          <w:rFonts w:ascii="Arial" w:hAnsi="Arial" w:cs="Arial"/>
          <w:color w:val="000000"/>
        </w:rPr>
        <w:lastRenderedPageBreak/>
        <w:t>·Ensure that sufficient arrangements are put in place at the school to host the annual review meeting.</w:t>
      </w:r>
    </w:p>
    <w:p w14:paraId="0F8C8FDD" w14:textId="77777777" w:rsidR="00905696" w:rsidRPr="00905696" w:rsidRDefault="00905696" w:rsidP="00905696">
      <w:pPr>
        <w:pStyle w:val="NormalWeb"/>
        <w:rPr>
          <w:rFonts w:ascii="Arial" w:hAnsi="Arial" w:cs="Arial"/>
          <w:color w:val="000000"/>
        </w:rPr>
      </w:pPr>
      <w:r w:rsidRPr="00905696">
        <w:rPr>
          <w:rFonts w:ascii="Arial" w:hAnsi="Arial" w:cs="Arial"/>
          <w:color w:val="000000"/>
        </w:rPr>
        <w:t>· Contribute any relevant information and recommendations about the EHC plan to the LA, keeping parents involved at all times.</w:t>
      </w:r>
    </w:p>
    <w:p w14:paraId="1E77BFD1" w14:textId="77777777" w:rsidR="00905696" w:rsidRPr="00905696" w:rsidRDefault="00905696" w:rsidP="00905696">
      <w:pPr>
        <w:pStyle w:val="NormalWeb"/>
        <w:rPr>
          <w:rFonts w:ascii="Arial" w:hAnsi="Arial" w:cs="Arial"/>
          <w:color w:val="000000"/>
        </w:rPr>
      </w:pPr>
      <w:r w:rsidRPr="00905696">
        <w:rPr>
          <w:rFonts w:ascii="Arial" w:hAnsi="Arial" w:cs="Arial"/>
          <w:color w:val="000000"/>
        </w:rPr>
        <w:t>· Lead the review of the EHC plan to create the greatest confidence amongst pupils and their parents.</w:t>
      </w:r>
    </w:p>
    <w:p w14:paraId="7306870B" w14:textId="77777777" w:rsidR="00905696" w:rsidRPr="00905696" w:rsidRDefault="00905696" w:rsidP="00905696">
      <w:pPr>
        <w:pStyle w:val="NormalWeb"/>
        <w:rPr>
          <w:rFonts w:ascii="Arial" w:hAnsi="Arial" w:cs="Arial"/>
          <w:color w:val="000000"/>
        </w:rPr>
      </w:pPr>
      <w:r w:rsidRPr="00905696">
        <w:rPr>
          <w:rFonts w:ascii="Arial" w:hAnsi="Arial" w:cs="Arial"/>
          <w:color w:val="000000"/>
        </w:rPr>
        <w:t>· Prepare and send a report of the meeting to everyone invited within two weeks of the meeting, setting out any recommendations and amendments to the EHC plan.</w:t>
      </w:r>
    </w:p>
    <w:p w14:paraId="5C77B432" w14:textId="77777777" w:rsidR="00905696" w:rsidRPr="00905696" w:rsidRDefault="00905696" w:rsidP="00905696">
      <w:pPr>
        <w:pStyle w:val="NormalWeb"/>
        <w:rPr>
          <w:rFonts w:ascii="Arial" w:hAnsi="Arial" w:cs="Arial"/>
          <w:color w:val="000000"/>
        </w:rPr>
      </w:pPr>
      <w:r w:rsidRPr="00905696">
        <w:rPr>
          <w:rFonts w:ascii="Arial" w:hAnsi="Arial" w:cs="Arial"/>
          <w:color w:val="000000"/>
        </w:rPr>
        <w:t>· Clarify to the parents and pupil that they have the right to appeal the decisions made regarding the EHC plan.</w:t>
      </w:r>
    </w:p>
    <w:p w14:paraId="7748BE19" w14:textId="281CAA7A" w:rsidR="00905696" w:rsidRPr="00905696" w:rsidRDefault="00905696" w:rsidP="00905696">
      <w:pPr>
        <w:pStyle w:val="NormalWeb"/>
        <w:rPr>
          <w:rFonts w:ascii="Arial" w:hAnsi="Arial" w:cs="Arial"/>
          <w:color w:val="000000"/>
        </w:rPr>
      </w:pPr>
      <w:r w:rsidRPr="00905696">
        <w:rPr>
          <w:rFonts w:ascii="Arial" w:hAnsi="Arial" w:cs="Arial"/>
          <w:color w:val="000000"/>
        </w:rPr>
        <w:t>Where possible for LAC, combine the annual review with one of the reviews in their care plan, in particular the personal education plan (PEP) element.</w:t>
      </w:r>
    </w:p>
    <w:p w14:paraId="3CB1C06A" w14:textId="77777777" w:rsidR="00905696" w:rsidRPr="00905696" w:rsidRDefault="00905696" w:rsidP="00905696">
      <w:pPr>
        <w:pStyle w:val="NormalWeb"/>
        <w:rPr>
          <w:rFonts w:ascii="Arial" w:hAnsi="Arial" w:cs="Arial"/>
          <w:color w:val="000000"/>
        </w:rPr>
      </w:pPr>
      <w:r w:rsidRPr="00905696">
        <w:rPr>
          <w:rFonts w:ascii="Arial" w:hAnsi="Arial" w:cs="Arial"/>
          <w:color w:val="000000"/>
        </w:rPr>
        <w:t>· Where necessary, provide support from an advocate to ensure the pupil’s views are heard and acknowledged.</w:t>
      </w:r>
    </w:p>
    <w:p w14:paraId="0A2F7BC0" w14:textId="6EC4C30A" w:rsidR="00905696" w:rsidRPr="00905696" w:rsidRDefault="00905696" w:rsidP="00905696">
      <w:pPr>
        <w:pStyle w:val="NormalWeb"/>
        <w:rPr>
          <w:rFonts w:ascii="Arial" w:hAnsi="Arial" w:cs="Arial"/>
          <w:color w:val="000000"/>
        </w:rPr>
      </w:pPr>
      <w:r w:rsidRPr="00905696">
        <w:rPr>
          <w:rFonts w:ascii="Arial" w:hAnsi="Arial" w:cs="Arial"/>
          <w:color w:val="000000"/>
        </w:rPr>
        <w:t>Where necessary, facilitate support from an advocate to ensure the parent’s views are heard and acknowledged.</w:t>
      </w:r>
    </w:p>
    <w:p w14:paraId="5AAB350A" w14:textId="0D7B43BB" w:rsidR="00905696" w:rsidRPr="00905696" w:rsidRDefault="00905696" w:rsidP="00905696">
      <w:pPr>
        <w:pStyle w:val="NormalWeb"/>
        <w:rPr>
          <w:rFonts w:ascii="Arial" w:hAnsi="Arial" w:cs="Arial"/>
          <w:color w:val="000000"/>
        </w:rPr>
      </w:pPr>
      <w:r w:rsidRPr="00905696">
        <w:rPr>
          <w:rFonts w:ascii="Arial" w:hAnsi="Arial" w:cs="Arial"/>
          <w:color w:val="000000"/>
        </w:rPr>
        <w:t>· Review each pupil’s EHC plan to ensure that it includes the statutory sections outlined in the ‘Special educational needs and disability code of practice: 0 to 25 years’, labelled separately from one another.</w:t>
      </w:r>
    </w:p>
    <w:p w14:paraId="5C3FE59F" w14:textId="4CE22264" w:rsidR="00656C57" w:rsidRPr="00905696" w:rsidRDefault="00905696" w:rsidP="00905696">
      <w:pPr>
        <w:pStyle w:val="NormalWeb"/>
        <w:rPr>
          <w:rFonts w:ascii="Arial" w:hAnsi="Arial" w:cs="Arial"/>
          <w:color w:val="000000"/>
        </w:rPr>
      </w:pPr>
      <w:r w:rsidRPr="00905696">
        <w:rPr>
          <w:rFonts w:ascii="Arial" w:hAnsi="Arial" w:cs="Arial"/>
          <w:color w:val="000000"/>
        </w:rPr>
        <w:t>If a pupil’s needs significantly change, the school will request a re-assessment of an EHC plan at least six months after an initial assessment. Thereafter, the governing board or headteacher will request the LA to conduct a re-assessment of a pupil whenever they feel it is necessary.</w:t>
      </w:r>
    </w:p>
    <w:p w14:paraId="7C762999" w14:textId="27CE0557" w:rsidR="00F44C13" w:rsidRPr="00656C57" w:rsidRDefault="00F44C13" w:rsidP="00905696">
      <w:pPr>
        <w:pStyle w:val="aLCPBodytext"/>
        <w:numPr>
          <w:ilvl w:val="0"/>
          <w:numId w:val="0"/>
        </w:numPr>
      </w:pPr>
      <w:r w:rsidRPr="00656C57">
        <w:rPr>
          <w:color w:val="000000"/>
          <w:u w:val="single"/>
        </w:rPr>
        <w:t xml:space="preserve"> Involving pupils and parents in decision-making</w:t>
      </w:r>
    </w:p>
    <w:p w14:paraId="5C26C719" w14:textId="17CABC4B" w:rsidR="00F44C13" w:rsidRPr="00656C57" w:rsidRDefault="00F44C13" w:rsidP="00F44C13">
      <w:pPr>
        <w:pStyle w:val="NormalWeb"/>
        <w:rPr>
          <w:rFonts w:ascii="Arial" w:hAnsi="Arial" w:cs="Arial"/>
          <w:color w:val="000000"/>
        </w:rPr>
      </w:pPr>
      <w:r w:rsidRPr="00656C57">
        <w:rPr>
          <w:rFonts w:ascii="Arial" w:hAnsi="Arial" w:cs="Arial"/>
          <w:color w:val="000000"/>
        </w:rPr>
        <w:t>The school is committed to working in partnership with all parents in the best interests of their child and will provide an annual report for all parents on their child’s progress.</w:t>
      </w:r>
    </w:p>
    <w:p w14:paraId="56B0E5DE" w14:textId="57A64A35" w:rsidR="00F44C13" w:rsidRPr="00656C57" w:rsidRDefault="00F44C13" w:rsidP="00F44C13">
      <w:pPr>
        <w:pStyle w:val="NormalWeb"/>
        <w:rPr>
          <w:rFonts w:ascii="Arial" w:hAnsi="Arial" w:cs="Arial"/>
          <w:color w:val="000000"/>
        </w:rPr>
      </w:pPr>
      <w:r w:rsidRPr="00656C57">
        <w:rPr>
          <w:rFonts w:ascii="Arial" w:hAnsi="Arial" w:cs="Arial"/>
          <w:color w:val="000000"/>
        </w:rPr>
        <w:t>Where a pupil is receiving SEND support, the school will regularly liaise with parents in setting outcomes and reviewing progress. The class teacher, supported by the SENCO, will meet with the parents three times each year.</w:t>
      </w:r>
    </w:p>
    <w:p w14:paraId="5B6F630B"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The planning that the school implements will help parents and pupils with SEND express their needs, wishes and goals, and will:</w:t>
      </w:r>
    </w:p>
    <w:p w14:paraId="5B377E54"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Focus on the pupil as an individual, not allowing their SEND to become a label.</w:t>
      </w:r>
    </w:p>
    <w:p w14:paraId="7AF6347A"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Be easy for pupils and their parents to understand by using clear, ordinary language and images, rather than professional jargon.</w:t>
      </w:r>
    </w:p>
    <w:p w14:paraId="524835F6"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Highlight the pupil’s strengths and capabilities.</w:t>
      </w:r>
    </w:p>
    <w:p w14:paraId="374B1222"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Enable the pupil, and those who know them best, to say what they have done, what they are interested in and what outcomes they are seeking in the future.</w:t>
      </w:r>
    </w:p>
    <w:p w14:paraId="56036E2E" w14:textId="77777777" w:rsidR="00F44C13" w:rsidRPr="00656C57" w:rsidRDefault="00F44C13" w:rsidP="00F44C13">
      <w:pPr>
        <w:pStyle w:val="NormalWeb"/>
        <w:rPr>
          <w:rFonts w:ascii="Arial" w:hAnsi="Arial" w:cs="Arial"/>
          <w:color w:val="000000"/>
        </w:rPr>
      </w:pPr>
      <w:r w:rsidRPr="00656C57">
        <w:rPr>
          <w:rFonts w:ascii="Arial" w:hAnsi="Arial" w:cs="Arial"/>
          <w:color w:val="000000"/>
        </w:rPr>
        <w:lastRenderedPageBreak/>
        <w:t>· Tailor support to the needs of the individual.</w:t>
      </w:r>
    </w:p>
    <w:p w14:paraId="5CA6ADA8"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Organise assessments to minimise demands on parents.</w:t>
      </w:r>
    </w:p>
    <w:p w14:paraId="0160E2CC" w14:textId="77777777" w:rsidR="00F44C13" w:rsidRPr="00656C57" w:rsidRDefault="00F44C13" w:rsidP="00F44C13">
      <w:pPr>
        <w:pStyle w:val="NormalWeb"/>
        <w:rPr>
          <w:rFonts w:ascii="Arial" w:hAnsi="Arial" w:cs="Arial"/>
          <w:color w:val="000000"/>
        </w:rPr>
      </w:pPr>
      <w:r w:rsidRPr="00656C57">
        <w:rPr>
          <w:rFonts w:ascii="Arial" w:hAnsi="Arial" w:cs="Arial"/>
          <w:color w:val="000000"/>
        </w:rPr>
        <w:t>· Bring together relevant professionals to discuss and agree together the overall approach.</w:t>
      </w:r>
    </w:p>
    <w:p w14:paraId="7CE95AA3" w14:textId="2179BF9A" w:rsidR="00F44C13" w:rsidRPr="00656C57" w:rsidRDefault="00F44C13" w:rsidP="00F44C13">
      <w:pPr>
        <w:pStyle w:val="NormalWeb"/>
        <w:rPr>
          <w:rFonts w:ascii="Arial" w:hAnsi="Arial" w:cs="Arial"/>
          <w:color w:val="000000"/>
        </w:rPr>
      </w:pPr>
      <w:r w:rsidRPr="00656C57">
        <w:rPr>
          <w:rFonts w:ascii="Arial" w:hAnsi="Arial" w:cs="Arial"/>
          <w:color w:val="000000"/>
        </w:rPr>
        <w:t>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w:t>
      </w:r>
    </w:p>
    <w:p w14:paraId="1F4717B4" w14:textId="56B84372" w:rsidR="00F44C13" w:rsidRPr="00656C57" w:rsidRDefault="00F44C13" w:rsidP="00F44C13">
      <w:pPr>
        <w:pStyle w:val="NormalWeb"/>
        <w:rPr>
          <w:rFonts w:ascii="Arial" w:hAnsi="Arial" w:cs="Arial"/>
          <w:color w:val="000000"/>
        </w:rPr>
      </w:pPr>
      <w:r w:rsidRPr="00656C57">
        <w:rPr>
          <w:rFonts w:ascii="Arial" w:hAnsi="Arial" w:cs="Arial"/>
          <w:color w:val="000000"/>
        </w:rPr>
        <w:t>Where necessary, the school will facilitate support from an advocate to ensure the parent’s views are heard and acknowledged.</w:t>
      </w:r>
    </w:p>
    <w:p w14:paraId="52148F93" w14:textId="799C1A3A" w:rsidR="0034683F" w:rsidRPr="00656C57" w:rsidRDefault="0034683F" w:rsidP="005A7E75">
      <w:pPr>
        <w:pStyle w:val="aLCPBodytext"/>
        <w:numPr>
          <w:ilvl w:val="0"/>
          <w:numId w:val="0"/>
        </w:numPr>
        <w:ind w:left="720"/>
      </w:pPr>
    </w:p>
    <w:p w14:paraId="79D4D909" w14:textId="16D04935" w:rsidR="00915912" w:rsidRPr="00656C57" w:rsidRDefault="00915912" w:rsidP="005A7E75">
      <w:pPr>
        <w:pStyle w:val="aLCPBodytext"/>
        <w:numPr>
          <w:ilvl w:val="0"/>
          <w:numId w:val="0"/>
        </w:numPr>
        <w:ind w:left="720" w:hanging="360"/>
        <w:rPr>
          <w:u w:val="single"/>
        </w:rPr>
      </w:pPr>
      <w:r w:rsidRPr="00656C57">
        <w:rPr>
          <w:u w:val="single"/>
        </w:rPr>
        <w:t>Exiting Special Educational (SEN) List</w:t>
      </w:r>
    </w:p>
    <w:p w14:paraId="759717EA" w14:textId="6067C87A" w:rsidR="00915912" w:rsidRPr="00656C57" w:rsidRDefault="00915912" w:rsidP="005A7E75">
      <w:pPr>
        <w:pStyle w:val="aLCPBodytext"/>
        <w:numPr>
          <w:ilvl w:val="0"/>
          <w:numId w:val="0"/>
        </w:numPr>
        <w:ind w:left="720"/>
      </w:pPr>
      <w:r w:rsidRPr="00656C57">
        <w:t>We realise that children need to be able to exit the SEN</w:t>
      </w:r>
      <w:r w:rsidR="00C23B66" w:rsidRPr="00656C57">
        <w:t>D</w:t>
      </w:r>
      <w:r w:rsidRPr="00656C57">
        <w:t xml:space="preserve"> </w:t>
      </w:r>
      <w:proofErr w:type="gramStart"/>
      <w:r w:rsidRPr="00656C57">
        <w:t>list</w:t>
      </w:r>
      <w:proofErr w:type="gramEnd"/>
      <w:r w:rsidRPr="00656C57">
        <w:t xml:space="preserve"> and this is decided on a </w:t>
      </w:r>
      <w:proofErr w:type="gramStart"/>
      <w:r w:rsidRPr="00656C57">
        <w:t>case by case</w:t>
      </w:r>
      <w:proofErr w:type="gramEnd"/>
      <w:r w:rsidRPr="00656C57">
        <w:t xml:space="preserve"> basis. The ultimate aim is to give children individual skills using a broad and balanced curriculum and for them to achieve their targets.</w:t>
      </w:r>
    </w:p>
    <w:p w14:paraId="407D70B5" w14:textId="77777777" w:rsidR="00172BFC" w:rsidRPr="00656C57" w:rsidRDefault="00172BFC" w:rsidP="005A7E75">
      <w:pPr>
        <w:pStyle w:val="aLCPBodytext"/>
        <w:numPr>
          <w:ilvl w:val="0"/>
          <w:numId w:val="0"/>
        </w:numPr>
        <w:ind w:left="720" w:hanging="360"/>
      </w:pPr>
    </w:p>
    <w:p w14:paraId="27599D9B" w14:textId="32D103B2" w:rsidR="00915912" w:rsidRPr="00656C57" w:rsidRDefault="00D042C3" w:rsidP="005A7E75">
      <w:pPr>
        <w:pStyle w:val="aLCPBodytext"/>
        <w:numPr>
          <w:ilvl w:val="0"/>
          <w:numId w:val="0"/>
        </w:numPr>
        <w:ind w:left="720" w:hanging="360"/>
        <w:rPr>
          <w:u w:val="single"/>
        </w:rPr>
      </w:pPr>
      <w:r w:rsidRPr="00656C57">
        <w:rPr>
          <w:u w:val="single"/>
        </w:rPr>
        <w:t>Dealing with Complaints</w:t>
      </w:r>
    </w:p>
    <w:p w14:paraId="34001295" w14:textId="77777777" w:rsidR="00D042C3" w:rsidRPr="00656C57" w:rsidRDefault="00D042C3" w:rsidP="005A7E75">
      <w:pPr>
        <w:pStyle w:val="aLCPBodytext"/>
        <w:numPr>
          <w:ilvl w:val="0"/>
          <w:numId w:val="0"/>
        </w:numPr>
        <w:ind w:left="720"/>
      </w:pPr>
      <w:r w:rsidRPr="00656C57">
        <w:t>Ideally, all complaints will be dealt with swiftly and efficiently, but if the complaint is complex or requires further investigation, it may take longer to sort out. The school will keep the parents updated at all times and notify them when they should expect a possible outcome.</w:t>
      </w:r>
    </w:p>
    <w:p w14:paraId="01D5BEB7" w14:textId="67168CAD" w:rsidR="00F4042F" w:rsidRPr="00656C57" w:rsidRDefault="00F4042F" w:rsidP="005A7E75">
      <w:pPr>
        <w:pStyle w:val="aLCPBodytext"/>
        <w:numPr>
          <w:ilvl w:val="0"/>
          <w:numId w:val="0"/>
        </w:numPr>
        <w:ind w:left="720"/>
      </w:pPr>
      <w:r w:rsidRPr="00656C57">
        <w:t xml:space="preserve">If a parent should have a complaint this should be first discussed with the class teacher. If they feel that this has not been cleared as they would </w:t>
      </w:r>
      <w:proofErr w:type="gramStart"/>
      <w:r w:rsidRPr="00656C57">
        <w:t>wish</w:t>
      </w:r>
      <w:proofErr w:type="gramEnd"/>
      <w:r w:rsidRPr="00656C57">
        <w:t xml:space="preserve"> then they may make an appointment with the SENCO. Ultimately the Head teacher may be consulted.</w:t>
      </w:r>
    </w:p>
    <w:p w14:paraId="00022B21" w14:textId="77777777" w:rsidR="00F4042F" w:rsidRPr="00656C57" w:rsidRDefault="00F4042F" w:rsidP="005A7E75">
      <w:pPr>
        <w:pStyle w:val="aLCPBodytext"/>
        <w:numPr>
          <w:ilvl w:val="0"/>
          <w:numId w:val="0"/>
        </w:numPr>
        <w:ind w:left="720" w:hanging="360"/>
      </w:pPr>
    </w:p>
    <w:p w14:paraId="6E3D50C1" w14:textId="616E3307" w:rsidR="00D042C3" w:rsidRPr="00656C57" w:rsidRDefault="00D042C3" w:rsidP="005A7E75">
      <w:pPr>
        <w:pStyle w:val="aLCPBodytext"/>
        <w:numPr>
          <w:ilvl w:val="0"/>
          <w:numId w:val="0"/>
        </w:numPr>
        <w:ind w:left="720" w:hanging="360"/>
        <w:rPr>
          <w:u w:val="single"/>
        </w:rPr>
      </w:pPr>
      <w:r w:rsidRPr="00656C57">
        <w:rPr>
          <w:u w:val="single"/>
        </w:rPr>
        <w:t>Equality Duties</w:t>
      </w:r>
    </w:p>
    <w:p w14:paraId="414FDCB1" w14:textId="77777777" w:rsidR="00D042C3" w:rsidRPr="00656C57" w:rsidRDefault="00D413D6" w:rsidP="005A7E75">
      <w:pPr>
        <w:pStyle w:val="aLCPBodytext"/>
        <w:numPr>
          <w:ilvl w:val="0"/>
          <w:numId w:val="0"/>
        </w:numPr>
        <w:ind w:left="720"/>
      </w:pPr>
      <w:r w:rsidRPr="00656C57">
        <w:t xml:space="preserve">The </w:t>
      </w:r>
      <w:r w:rsidR="00D042C3" w:rsidRPr="00656C57">
        <w:t xml:space="preserve">Code of Practice for SEN (2014) outlines the duties that schools have in relation to </w:t>
      </w:r>
      <w:r w:rsidR="00743B2B" w:rsidRPr="00656C57">
        <w:t>disabled children and Young P</w:t>
      </w:r>
      <w:r w:rsidR="00D042C3" w:rsidRPr="00656C57">
        <w:t xml:space="preserve">eople under the Equality Act 2010.  The specific duties that schools, early years </w:t>
      </w:r>
      <w:r w:rsidR="00743B2B" w:rsidRPr="00656C57">
        <w:t>providers,</w:t>
      </w:r>
      <w:r w:rsidR="00D042C3" w:rsidRPr="00656C57">
        <w:t xml:space="preserve"> post 16 </w:t>
      </w:r>
      <w:r w:rsidR="00743B2B" w:rsidRPr="00656C57">
        <w:t>institutions</w:t>
      </w:r>
      <w:r w:rsidR="00D042C3" w:rsidRPr="00656C57">
        <w:t xml:space="preserve"> and LA’s have towards disabled children and adults are included in the Equality Act 2010. The key points are:</w:t>
      </w:r>
    </w:p>
    <w:p w14:paraId="2FD2409A" w14:textId="77777777" w:rsidR="00D042C3" w:rsidRPr="00656C57" w:rsidRDefault="00D042C3" w:rsidP="005A7E75">
      <w:pPr>
        <w:pStyle w:val="aLCPBodytext"/>
        <w:numPr>
          <w:ilvl w:val="0"/>
          <w:numId w:val="0"/>
        </w:numPr>
        <w:ind w:left="720"/>
      </w:pPr>
      <w:r w:rsidRPr="00656C57">
        <w:t xml:space="preserve">They must not discriminate against, harass or victimise disabled children and young </w:t>
      </w:r>
      <w:proofErr w:type="gramStart"/>
      <w:r w:rsidRPr="00656C57">
        <w:t>people;</w:t>
      </w:r>
      <w:proofErr w:type="gramEnd"/>
    </w:p>
    <w:p w14:paraId="300526AB" w14:textId="77777777" w:rsidR="00D042C3" w:rsidRPr="00656C57" w:rsidRDefault="00D042C3" w:rsidP="005A7E75">
      <w:pPr>
        <w:pStyle w:val="aLCPBodytext"/>
        <w:numPr>
          <w:ilvl w:val="0"/>
          <w:numId w:val="0"/>
        </w:numPr>
        <w:ind w:left="720"/>
      </w:pPr>
      <w:r w:rsidRPr="00656C57">
        <w:t xml:space="preserve">They must make reasonable adjustments to ensure disabled children and young people are not at a substantial disadvantage compared with their peers. This duty is anticipatory. Adjustments must be planned and </w:t>
      </w:r>
      <w:r w:rsidR="00F4042F" w:rsidRPr="00656C57">
        <w:t>put into place to prevent that disadvantage.</w:t>
      </w:r>
    </w:p>
    <w:p w14:paraId="06889915" w14:textId="5BA87B8B" w:rsidR="00F4042F" w:rsidRPr="00656C57" w:rsidRDefault="00F4042F" w:rsidP="005A7E75">
      <w:pPr>
        <w:pStyle w:val="aLCPBodytext"/>
        <w:numPr>
          <w:ilvl w:val="0"/>
          <w:numId w:val="0"/>
        </w:numPr>
        <w:ind w:left="720"/>
      </w:pPr>
    </w:p>
    <w:sectPr w:rsidR="00F4042F" w:rsidRPr="00656C57" w:rsidSect="00F90051">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ED484" w14:textId="77777777" w:rsidR="00347CB3" w:rsidRDefault="00347CB3" w:rsidP="00045F8A">
      <w:r>
        <w:separator/>
      </w:r>
    </w:p>
  </w:endnote>
  <w:endnote w:type="continuationSeparator" w:id="0">
    <w:p w14:paraId="517AC18F" w14:textId="77777777" w:rsidR="00347CB3" w:rsidRDefault="00347CB3" w:rsidP="00045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A044" w14:textId="77777777" w:rsidR="00A41885" w:rsidRDefault="00A418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716C9" w14:textId="77777777" w:rsidR="00A41885" w:rsidRDefault="00A418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6E343" w14:textId="77777777" w:rsidR="00A41885" w:rsidRDefault="00A418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07B5F" w14:textId="77777777" w:rsidR="00347CB3" w:rsidRDefault="00347CB3" w:rsidP="00045F8A">
      <w:r>
        <w:separator/>
      </w:r>
    </w:p>
  </w:footnote>
  <w:footnote w:type="continuationSeparator" w:id="0">
    <w:p w14:paraId="1B07EAC0" w14:textId="77777777" w:rsidR="00347CB3" w:rsidRDefault="00347CB3" w:rsidP="00045F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3F52D" w14:textId="77777777" w:rsidR="00A41885" w:rsidRDefault="00A418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48FA9" w14:textId="667D3F26" w:rsidR="00A41885" w:rsidRDefault="00A418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34168" w14:textId="77777777" w:rsidR="00A41885" w:rsidRDefault="00A41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419E5"/>
    <w:multiLevelType w:val="hybridMultilevel"/>
    <w:tmpl w:val="06320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84878"/>
    <w:multiLevelType w:val="hybridMultilevel"/>
    <w:tmpl w:val="7BD05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4B7259"/>
    <w:multiLevelType w:val="multilevel"/>
    <w:tmpl w:val="A5C289EC"/>
    <w:lvl w:ilvl="0">
      <w:start w:val="1"/>
      <w:numFmt w:val="decimal"/>
      <w:lvlText w:val="%1."/>
      <w:lvlJc w:val="center"/>
      <w:pPr>
        <w:tabs>
          <w:tab w:val="num" w:pos="720"/>
        </w:tabs>
        <w:ind w:left="720" w:hanging="360"/>
      </w:pPr>
      <w:rPr>
        <w:rFonts w:hint="default"/>
        <w:b/>
        <w:i w:val="0"/>
        <w:sz w:val="28"/>
        <w:szCs w:val="28"/>
      </w:rPr>
    </w:lvl>
    <w:lvl w:ilvl="1">
      <w:start w:val="1"/>
      <w:numFmt w:val="decimal"/>
      <w:isLgl/>
      <w:lvlText w:val="%1.%2."/>
      <w:lvlJc w:val="left"/>
      <w:pPr>
        <w:tabs>
          <w:tab w:val="num" w:pos="2835"/>
        </w:tabs>
        <w:ind w:left="1276" w:hanging="567"/>
      </w:pPr>
      <w:rPr>
        <w:rFonts w:hint="default"/>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5B071AC"/>
    <w:multiLevelType w:val="hybridMultilevel"/>
    <w:tmpl w:val="65669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83807AD"/>
    <w:multiLevelType w:val="hybridMultilevel"/>
    <w:tmpl w:val="6E0A14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EC4D7D"/>
    <w:multiLevelType w:val="hybridMultilevel"/>
    <w:tmpl w:val="D9E01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A204D7"/>
    <w:multiLevelType w:val="hybridMultilevel"/>
    <w:tmpl w:val="D624B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551326"/>
    <w:multiLevelType w:val="hybridMultilevel"/>
    <w:tmpl w:val="B7C81B38"/>
    <w:lvl w:ilvl="0" w:tplc="08090001">
      <w:start w:val="1"/>
      <w:numFmt w:val="bullet"/>
      <w:lvlText w:val=""/>
      <w:lvlJc w:val="left"/>
      <w:pPr>
        <w:ind w:left="1637" w:hanging="360"/>
      </w:pPr>
      <w:rPr>
        <w:rFonts w:ascii="Symbol" w:hAnsi="Symbol" w:hint="default"/>
      </w:rPr>
    </w:lvl>
    <w:lvl w:ilvl="1" w:tplc="08090003" w:tentative="1">
      <w:start w:val="1"/>
      <w:numFmt w:val="bullet"/>
      <w:lvlText w:val="o"/>
      <w:lvlJc w:val="left"/>
      <w:pPr>
        <w:ind w:left="2357" w:hanging="360"/>
      </w:pPr>
      <w:rPr>
        <w:rFonts w:ascii="Courier New" w:hAnsi="Courier New" w:cs="Courier New" w:hint="default"/>
      </w:rPr>
    </w:lvl>
    <w:lvl w:ilvl="2" w:tplc="08090005" w:tentative="1">
      <w:start w:val="1"/>
      <w:numFmt w:val="bullet"/>
      <w:lvlText w:val=""/>
      <w:lvlJc w:val="left"/>
      <w:pPr>
        <w:ind w:left="3077" w:hanging="360"/>
      </w:pPr>
      <w:rPr>
        <w:rFonts w:ascii="Wingdings" w:hAnsi="Wingdings" w:hint="default"/>
      </w:rPr>
    </w:lvl>
    <w:lvl w:ilvl="3" w:tplc="08090001" w:tentative="1">
      <w:start w:val="1"/>
      <w:numFmt w:val="bullet"/>
      <w:lvlText w:val=""/>
      <w:lvlJc w:val="left"/>
      <w:pPr>
        <w:ind w:left="3797" w:hanging="360"/>
      </w:pPr>
      <w:rPr>
        <w:rFonts w:ascii="Symbol" w:hAnsi="Symbol" w:hint="default"/>
      </w:rPr>
    </w:lvl>
    <w:lvl w:ilvl="4" w:tplc="08090003" w:tentative="1">
      <w:start w:val="1"/>
      <w:numFmt w:val="bullet"/>
      <w:lvlText w:val="o"/>
      <w:lvlJc w:val="left"/>
      <w:pPr>
        <w:ind w:left="4517" w:hanging="360"/>
      </w:pPr>
      <w:rPr>
        <w:rFonts w:ascii="Courier New" w:hAnsi="Courier New" w:cs="Courier New" w:hint="default"/>
      </w:rPr>
    </w:lvl>
    <w:lvl w:ilvl="5" w:tplc="08090005" w:tentative="1">
      <w:start w:val="1"/>
      <w:numFmt w:val="bullet"/>
      <w:lvlText w:val=""/>
      <w:lvlJc w:val="left"/>
      <w:pPr>
        <w:ind w:left="5237" w:hanging="360"/>
      </w:pPr>
      <w:rPr>
        <w:rFonts w:ascii="Wingdings" w:hAnsi="Wingdings" w:hint="default"/>
      </w:rPr>
    </w:lvl>
    <w:lvl w:ilvl="6" w:tplc="08090001" w:tentative="1">
      <w:start w:val="1"/>
      <w:numFmt w:val="bullet"/>
      <w:lvlText w:val=""/>
      <w:lvlJc w:val="left"/>
      <w:pPr>
        <w:ind w:left="5957" w:hanging="360"/>
      </w:pPr>
      <w:rPr>
        <w:rFonts w:ascii="Symbol" w:hAnsi="Symbol" w:hint="default"/>
      </w:rPr>
    </w:lvl>
    <w:lvl w:ilvl="7" w:tplc="08090003" w:tentative="1">
      <w:start w:val="1"/>
      <w:numFmt w:val="bullet"/>
      <w:lvlText w:val="o"/>
      <w:lvlJc w:val="left"/>
      <w:pPr>
        <w:ind w:left="6677" w:hanging="360"/>
      </w:pPr>
      <w:rPr>
        <w:rFonts w:ascii="Courier New" w:hAnsi="Courier New" w:cs="Courier New" w:hint="default"/>
      </w:rPr>
    </w:lvl>
    <w:lvl w:ilvl="8" w:tplc="08090005" w:tentative="1">
      <w:start w:val="1"/>
      <w:numFmt w:val="bullet"/>
      <w:lvlText w:val=""/>
      <w:lvlJc w:val="left"/>
      <w:pPr>
        <w:ind w:left="7397" w:hanging="360"/>
      </w:pPr>
      <w:rPr>
        <w:rFonts w:ascii="Wingdings" w:hAnsi="Wingdings" w:hint="default"/>
      </w:rPr>
    </w:lvl>
  </w:abstractNum>
  <w:abstractNum w:abstractNumId="9" w15:restartNumberingAfterBreak="0">
    <w:nsid w:val="2A3202AC"/>
    <w:multiLevelType w:val="hybridMultilevel"/>
    <w:tmpl w:val="84F42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9625FA"/>
    <w:multiLevelType w:val="hybridMultilevel"/>
    <w:tmpl w:val="33C0BD70"/>
    <w:lvl w:ilvl="0" w:tplc="08090001">
      <w:start w:val="1"/>
      <w:numFmt w:val="bullet"/>
      <w:lvlText w:val=""/>
      <w:lvlJc w:val="left"/>
      <w:pPr>
        <w:ind w:left="1760" w:hanging="360"/>
      </w:pPr>
      <w:rPr>
        <w:rFonts w:ascii="Symbol" w:hAnsi="Symbol" w:hint="default"/>
      </w:rPr>
    </w:lvl>
    <w:lvl w:ilvl="1" w:tplc="08090003" w:tentative="1">
      <w:start w:val="1"/>
      <w:numFmt w:val="bullet"/>
      <w:lvlText w:val="o"/>
      <w:lvlJc w:val="left"/>
      <w:pPr>
        <w:ind w:left="2480" w:hanging="360"/>
      </w:pPr>
      <w:rPr>
        <w:rFonts w:ascii="Courier New" w:hAnsi="Courier New" w:cs="Courier New" w:hint="default"/>
      </w:rPr>
    </w:lvl>
    <w:lvl w:ilvl="2" w:tplc="08090005" w:tentative="1">
      <w:start w:val="1"/>
      <w:numFmt w:val="bullet"/>
      <w:lvlText w:val=""/>
      <w:lvlJc w:val="left"/>
      <w:pPr>
        <w:ind w:left="3200" w:hanging="360"/>
      </w:pPr>
      <w:rPr>
        <w:rFonts w:ascii="Wingdings" w:hAnsi="Wingdings" w:hint="default"/>
      </w:rPr>
    </w:lvl>
    <w:lvl w:ilvl="3" w:tplc="08090001" w:tentative="1">
      <w:start w:val="1"/>
      <w:numFmt w:val="bullet"/>
      <w:lvlText w:val=""/>
      <w:lvlJc w:val="left"/>
      <w:pPr>
        <w:ind w:left="3920" w:hanging="360"/>
      </w:pPr>
      <w:rPr>
        <w:rFonts w:ascii="Symbol" w:hAnsi="Symbol" w:hint="default"/>
      </w:rPr>
    </w:lvl>
    <w:lvl w:ilvl="4" w:tplc="08090003" w:tentative="1">
      <w:start w:val="1"/>
      <w:numFmt w:val="bullet"/>
      <w:lvlText w:val="o"/>
      <w:lvlJc w:val="left"/>
      <w:pPr>
        <w:ind w:left="4640" w:hanging="360"/>
      </w:pPr>
      <w:rPr>
        <w:rFonts w:ascii="Courier New" w:hAnsi="Courier New" w:cs="Courier New" w:hint="default"/>
      </w:rPr>
    </w:lvl>
    <w:lvl w:ilvl="5" w:tplc="08090005" w:tentative="1">
      <w:start w:val="1"/>
      <w:numFmt w:val="bullet"/>
      <w:lvlText w:val=""/>
      <w:lvlJc w:val="left"/>
      <w:pPr>
        <w:ind w:left="5360" w:hanging="360"/>
      </w:pPr>
      <w:rPr>
        <w:rFonts w:ascii="Wingdings" w:hAnsi="Wingdings" w:hint="default"/>
      </w:rPr>
    </w:lvl>
    <w:lvl w:ilvl="6" w:tplc="08090001" w:tentative="1">
      <w:start w:val="1"/>
      <w:numFmt w:val="bullet"/>
      <w:lvlText w:val=""/>
      <w:lvlJc w:val="left"/>
      <w:pPr>
        <w:ind w:left="6080" w:hanging="360"/>
      </w:pPr>
      <w:rPr>
        <w:rFonts w:ascii="Symbol" w:hAnsi="Symbol" w:hint="default"/>
      </w:rPr>
    </w:lvl>
    <w:lvl w:ilvl="7" w:tplc="08090003" w:tentative="1">
      <w:start w:val="1"/>
      <w:numFmt w:val="bullet"/>
      <w:lvlText w:val="o"/>
      <w:lvlJc w:val="left"/>
      <w:pPr>
        <w:ind w:left="6800" w:hanging="360"/>
      </w:pPr>
      <w:rPr>
        <w:rFonts w:ascii="Courier New" w:hAnsi="Courier New" w:cs="Courier New" w:hint="default"/>
      </w:rPr>
    </w:lvl>
    <w:lvl w:ilvl="8" w:tplc="08090005" w:tentative="1">
      <w:start w:val="1"/>
      <w:numFmt w:val="bullet"/>
      <w:lvlText w:val=""/>
      <w:lvlJc w:val="left"/>
      <w:pPr>
        <w:ind w:left="7520" w:hanging="360"/>
      </w:pPr>
      <w:rPr>
        <w:rFonts w:ascii="Wingdings" w:hAnsi="Wingdings" w:hint="default"/>
      </w:rPr>
    </w:lvl>
  </w:abstractNum>
  <w:abstractNum w:abstractNumId="11" w15:restartNumberingAfterBreak="0">
    <w:nsid w:val="35E70E6D"/>
    <w:multiLevelType w:val="hybridMultilevel"/>
    <w:tmpl w:val="5C16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9C6040"/>
    <w:multiLevelType w:val="hybridMultilevel"/>
    <w:tmpl w:val="8258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8C22A1"/>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4245C41"/>
    <w:multiLevelType w:val="hybridMultilevel"/>
    <w:tmpl w:val="0D42ED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658507A"/>
    <w:multiLevelType w:val="hybridMultilevel"/>
    <w:tmpl w:val="525C2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753EEA"/>
    <w:multiLevelType w:val="hybridMultilevel"/>
    <w:tmpl w:val="B8203DC4"/>
    <w:lvl w:ilvl="0" w:tplc="EBF49632">
      <w:start w:val="1"/>
      <w:numFmt w:val="bullet"/>
      <w:pStyle w:val="aLCPBodytex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77016F"/>
    <w:multiLevelType w:val="hybridMultilevel"/>
    <w:tmpl w:val="56C89ACC"/>
    <w:lvl w:ilvl="0" w:tplc="0809000F">
      <w:start w:val="1"/>
      <w:numFmt w:val="decimal"/>
      <w:lvlText w:val="%1."/>
      <w:lvlJc w:val="left"/>
      <w:pPr>
        <w:ind w:left="1760" w:hanging="360"/>
      </w:pPr>
    </w:lvl>
    <w:lvl w:ilvl="1" w:tplc="08090019" w:tentative="1">
      <w:start w:val="1"/>
      <w:numFmt w:val="lowerLetter"/>
      <w:lvlText w:val="%2."/>
      <w:lvlJc w:val="left"/>
      <w:pPr>
        <w:ind w:left="2480" w:hanging="360"/>
      </w:pPr>
    </w:lvl>
    <w:lvl w:ilvl="2" w:tplc="0809001B" w:tentative="1">
      <w:start w:val="1"/>
      <w:numFmt w:val="lowerRoman"/>
      <w:lvlText w:val="%3."/>
      <w:lvlJc w:val="right"/>
      <w:pPr>
        <w:ind w:left="3200" w:hanging="180"/>
      </w:pPr>
    </w:lvl>
    <w:lvl w:ilvl="3" w:tplc="0809000F" w:tentative="1">
      <w:start w:val="1"/>
      <w:numFmt w:val="decimal"/>
      <w:lvlText w:val="%4."/>
      <w:lvlJc w:val="left"/>
      <w:pPr>
        <w:ind w:left="3920" w:hanging="360"/>
      </w:pPr>
    </w:lvl>
    <w:lvl w:ilvl="4" w:tplc="08090019" w:tentative="1">
      <w:start w:val="1"/>
      <w:numFmt w:val="lowerLetter"/>
      <w:lvlText w:val="%5."/>
      <w:lvlJc w:val="left"/>
      <w:pPr>
        <w:ind w:left="4640" w:hanging="360"/>
      </w:pPr>
    </w:lvl>
    <w:lvl w:ilvl="5" w:tplc="0809001B" w:tentative="1">
      <w:start w:val="1"/>
      <w:numFmt w:val="lowerRoman"/>
      <w:lvlText w:val="%6."/>
      <w:lvlJc w:val="right"/>
      <w:pPr>
        <w:ind w:left="5360" w:hanging="180"/>
      </w:pPr>
    </w:lvl>
    <w:lvl w:ilvl="6" w:tplc="0809000F" w:tentative="1">
      <w:start w:val="1"/>
      <w:numFmt w:val="decimal"/>
      <w:lvlText w:val="%7."/>
      <w:lvlJc w:val="left"/>
      <w:pPr>
        <w:ind w:left="6080" w:hanging="360"/>
      </w:pPr>
    </w:lvl>
    <w:lvl w:ilvl="7" w:tplc="08090019" w:tentative="1">
      <w:start w:val="1"/>
      <w:numFmt w:val="lowerLetter"/>
      <w:lvlText w:val="%8."/>
      <w:lvlJc w:val="left"/>
      <w:pPr>
        <w:ind w:left="6800" w:hanging="360"/>
      </w:pPr>
    </w:lvl>
    <w:lvl w:ilvl="8" w:tplc="0809001B" w:tentative="1">
      <w:start w:val="1"/>
      <w:numFmt w:val="lowerRoman"/>
      <w:lvlText w:val="%9."/>
      <w:lvlJc w:val="right"/>
      <w:pPr>
        <w:ind w:left="7520" w:hanging="180"/>
      </w:pPr>
    </w:lvl>
  </w:abstractNum>
  <w:abstractNum w:abstractNumId="1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4A3977"/>
    <w:multiLevelType w:val="hybridMultilevel"/>
    <w:tmpl w:val="8CE82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4C7D8C"/>
    <w:multiLevelType w:val="hybridMultilevel"/>
    <w:tmpl w:val="5CF0C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48146B"/>
    <w:multiLevelType w:val="singleLevel"/>
    <w:tmpl w:val="DFE4BB78"/>
    <w:lvl w:ilvl="0">
      <w:start w:val="1"/>
      <w:numFmt w:val="bullet"/>
      <w:lvlText w:val=""/>
      <w:lvlJc w:val="left"/>
      <w:pPr>
        <w:tabs>
          <w:tab w:val="num" w:pos="927"/>
        </w:tabs>
        <w:ind w:left="927" w:hanging="360"/>
      </w:pPr>
      <w:rPr>
        <w:rFonts w:ascii="Symbol" w:hAnsi="Symbol" w:hint="default"/>
      </w:rPr>
    </w:lvl>
  </w:abstractNum>
  <w:abstractNum w:abstractNumId="22" w15:restartNumberingAfterBreak="0">
    <w:nsid w:val="78C860BC"/>
    <w:multiLevelType w:val="hybridMultilevel"/>
    <w:tmpl w:val="CCC2C5A8"/>
    <w:lvl w:ilvl="0" w:tplc="08090001">
      <w:start w:val="1"/>
      <w:numFmt w:val="bullet"/>
      <w:lvlText w:val=""/>
      <w:lvlJc w:val="left"/>
      <w:pPr>
        <w:ind w:left="1760" w:hanging="360"/>
      </w:pPr>
      <w:rPr>
        <w:rFonts w:ascii="Symbol" w:hAnsi="Symbol" w:hint="default"/>
      </w:rPr>
    </w:lvl>
    <w:lvl w:ilvl="1" w:tplc="08090003" w:tentative="1">
      <w:start w:val="1"/>
      <w:numFmt w:val="bullet"/>
      <w:lvlText w:val="o"/>
      <w:lvlJc w:val="left"/>
      <w:pPr>
        <w:ind w:left="2480" w:hanging="360"/>
      </w:pPr>
      <w:rPr>
        <w:rFonts w:ascii="Courier New" w:hAnsi="Courier New" w:cs="Courier New" w:hint="default"/>
      </w:rPr>
    </w:lvl>
    <w:lvl w:ilvl="2" w:tplc="08090005" w:tentative="1">
      <w:start w:val="1"/>
      <w:numFmt w:val="bullet"/>
      <w:lvlText w:val=""/>
      <w:lvlJc w:val="left"/>
      <w:pPr>
        <w:ind w:left="3200" w:hanging="360"/>
      </w:pPr>
      <w:rPr>
        <w:rFonts w:ascii="Wingdings" w:hAnsi="Wingdings" w:hint="default"/>
      </w:rPr>
    </w:lvl>
    <w:lvl w:ilvl="3" w:tplc="08090001" w:tentative="1">
      <w:start w:val="1"/>
      <w:numFmt w:val="bullet"/>
      <w:lvlText w:val=""/>
      <w:lvlJc w:val="left"/>
      <w:pPr>
        <w:ind w:left="3920" w:hanging="360"/>
      </w:pPr>
      <w:rPr>
        <w:rFonts w:ascii="Symbol" w:hAnsi="Symbol" w:hint="default"/>
      </w:rPr>
    </w:lvl>
    <w:lvl w:ilvl="4" w:tplc="08090003" w:tentative="1">
      <w:start w:val="1"/>
      <w:numFmt w:val="bullet"/>
      <w:lvlText w:val="o"/>
      <w:lvlJc w:val="left"/>
      <w:pPr>
        <w:ind w:left="4640" w:hanging="360"/>
      </w:pPr>
      <w:rPr>
        <w:rFonts w:ascii="Courier New" w:hAnsi="Courier New" w:cs="Courier New" w:hint="default"/>
      </w:rPr>
    </w:lvl>
    <w:lvl w:ilvl="5" w:tplc="08090005" w:tentative="1">
      <w:start w:val="1"/>
      <w:numFmt w:val="bullet"/>
      <w:lvlText w:val=""/>
      <w:lvlJc w:val="left"/>
      <w:pPr>
        <w:ind w:left="5360" w:hanging="360"/>
      </w:pPr>
      <w:rPr>
        <w:rFonts w:ascii="Wingdings" w:hAnsi="Wingdings" w:hint="default"/>
      </w:rPr>
    </w:lvl>
    <w:lvl w:ilvl="6" w:tplc="08090001" w:tentative="1">
      <w:start w:val="1"/>
      <w:numFmt w:val="bullet"/>
      <w:lvlText w:val=""/>
      <w:lvlJc w:val="left"/>
      <w:pPr>
        <w:ind w:left="6080" w:hanging="360"/>
      </w:pPr>
      <w:rPr>
        <w:rFonts w:ascii="Symbol" w:hAnsi="Symbol" w:hint="default"/>
      </w:rPr>
    </w:lvl>
    <w:lvl w:ilvl="7" w:tplc="08090003" w:tentative="1">
      <w:start w:val="1"/>
      <w:numFmt w:val="bullet"/>
      <w:lvlText w:val="o"/>
      <w:lvlJc w:val="left"/>
      <w:pPr>
        <w:ind w:left="6800" w:hanging="360"/>
      </w:pPr>
      <w:rPr>
        <w:rFonts w:ascii="Courier New" w:hAnsi="Courier New" w:cs="Courier New" w:hint="default"/>
      </w:rPr>
    </w:lvl>
    <w:lvl w:ilvl="8" w:tplc="08090005" w:tentative="1">
      <w:start w:val="1"/>
      <w:numFmt w:val="bullet"/>
      <w:lvlText w:val=""/>
      <w:lvlJc w:val="left"/>
      <w:pPr>
        <w:ind w:left="7520" w:hanging="360"/>
      </w:pPr>
      <w:rPr>
        <w:rFonts w:ascii="Wingdings" w:hAnsi="Wingdings" w:hint="default"/>
      </w:rPr>
    </w:lvl>
  </w:abstractNum>
  <w:abstractNum w:abstractNumId="23" w15:restartNumberingAfterBreak="0">
    <w:nsid w:val="7D3D6CF8"/>
    <w:multiLevelType w:val="hybridMultilevel"/>
    <w:tmpl w:val="7A08F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243708">
    <w:abstractNumId w:val="16"/>
  </w:num>
  <w:num w:numId="2" w16cid:durableId="1685594682">
    <w:abstractNumId w:val="21"/>
  </w:num>
  <w:num w:numId="3" w16cid:durableId="1395735299">
    <w:abstractNumId w:val="12"/>
  </w:num>
  <w:num w:numId="4" w16cid:durableId="1633168204">
    <w:abstractNumId w:val="15"/>
  </w:num>
  <w:num w:numId="5" w16cid:durableId="418841192">
    <w:abstractNumId w:val="3"/>
  </w:num>
  <w:num w:numId="6" w16cid:durableId="1407996826">
    <w:abstractNumId w:val="17"/>
  </w:num>
  <w:num w:numId="7" w16cid:durableId="1431198577">
    <w:abstractNumId w:val="22"/>
  </w:num>
  <w:num w:numId="8" w16cid:durableId="1573855791">
    <w:abstractNumId w:val="23"/>
  </w:num>
  <w:num w:numId="9" w16cid:durableId="654187582">
    <w:abstractNumId w:val="10"/>
  </w:num>
  <w:num w:numId="10" w16cid:durableId="1693795624">
    <w:abstractNumId w:val="6"/>
  </w:num>
  <w:num w:numId="11" w16cid:durableId="766853020">
    <w:abstractNumId w:val="0"/>
  </w:num>
  <w:num w:numId="12" w16cid:durableId="231233283">
    <w:abstractNumId w:val="7"/>
  </w:num>
  <w:num w:numId="13" w16cid:durableId="894975928">
    <w:abstractNumId w:val="11"/>
  </w:num>
  <w:num w:numId="14" w16cid:durableId="1604651826">
    <w:abstractNumId w:val="19"/>
  </w:num>
  <w:num w:numId="15" w16cid:durableId="254171020">
    <w:abstractNumId w:val="9"/>
  </w:num>
  <w:num w:numId="16" w16cid:durableId="327708156">
    <w:abstractNumId w:val="20"/>
  </w:num>
  <w:num w:numId="17" w16cid:durableId="724911704">
    <w:abstractNumId w:val="18"/>
  </w:num>
  <w:num w:numId="18" w16cid:durableId="1083259654">
    <w:abstractNumId w:val="13"/>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32779041">
    <w:abstractNumId w:val="4"/>
  </w:num>
  <w:num w:numId="20" w16cid:durableId="1793472770">
    <w:abstractNumId w:val="13"/>
    <w:lvlOverride w:ilvl="0">
      <w:lvl w:ilvl="0">
        <w:start w:val="1"/>
        <w:numFmt w:val="decimal"/>
        <w:lvlText w:val="%1."/>
        <w:lvlJc w:val="left"/>
        <w:pPr>
          <w:ind w:left="360" w:hanging="360"/>
        </w:pPr>
      </w:lvl>
    </w:lvlOverride>
    <w:lvlOverride w:ilvl="1">
      <w:lvl w:ilvl="1">
        <w:start w:val="1"/>
        <w:numFmt w:val="decimal"/>
        <w:lvlText w:val="%1.%2."/>
        <w:lvlJc w:val="left"/>
        <w:pPr>
          <w:ind w:left="1425"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926958022">
    <w:abstractNumId w:val="2"/>
  </w:num>
  <w:num w:numId="22" w16cid:durableId="100802042">
    <w:abstractNumId w:val="8"/>
  </w:num>
  <w:num w:numId="23" w16cid:durableId="833688282">
    <w:abstractNumId w:val="5"/>
  </w:num>
  <w:num w:numId="24" w16cid:durableId="1155337372">
    <w:abstractNumId w:val="14"/>
  </w:num>
  <w:num w:numId="25" w16cid:durableId="1825512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F8A"/>
    <w:rsid w:val="00011D28"/>
    <w:rsid w:val="00045F8A"/>
    <w:rsid w:val="000559C2"/>
    <w:rsid w:val="000B5F0E"/>
    <w:rsid w:val="000C3189"/>
    <w:rsid w:val="000D6DE6"/>
    <w:rsid w:val="00122E78"/>
    <w:rsid w:val="00134D3E"/>
    <w:rsid w:val="00150D1F"/>
    <w:rsid w:val="00172BFC"/>
    <w:rsid w:val="001D3838"/>
    <w:rsid w:val="00200513"/>
    <w:rsid w:val="002027EF"/>
    <w:rsid w:val="00217255"/>
    <w:rsid w:val="002662F4"/>
    <w:rsid w:val="002718C5"/>
    <w:rsid w:val="002A19AA"/>
    <w:rsid w:val="002E4F37"/>
    <w:rsid w:val="002F46EF"/>
    <w:rsid w:val="003104C0"/>
    <w:rsid w:val="0031698D"/>
    <w:rsid w:val="003169A7"/>
    <w:rsid w:val="003176E4"/>
    <w:rsid w:val="00333DC3"/>
    <w:rsid w:val="0034683F"/>
    <w:rsid w:val="00347CB3"/>
    <w:rsid w:val="003917FE"/>
    <w:rsid w:val="003A3005"/>
    <w:rsid w:val="003B7438"/>
    <w:rsid w:val="003F2B8D"/>
    <w:rsid w:val="00444D3F"/>
    <w:rsid w:val="00462CA6"/>
    <w:rsid w:val="00464CF9"/>
    <w:rsid w:val="004670D9"/>
    <w:rsid w:val="00467341"/>
    <w:rsid w:val="004848BB"/>
    <w:rsid w:val="004C572B"/>
    <w:rsid w:val="004E6472"/>
    <w:rsid w:val="005407D1"/>
    <w:rsid w:val="005909E7"/>
    <w:rsid w:val="005A7E75"/>
    <w:rsid w:val="00607213"/>
    <w:rsid w:val="0061387B"/>
    <w:rsid w:val="0063050D"/>
    <w:rsid w:val="0065170D"/>
    <w:rsid w:val="00656C57"/>
    <w:rsid w:val="006876DA"/>
    <w:rsid w:val="0074074C"/>
    <w:rsid w:val="00743B2B"/>
    <w:rsid w:val="00751BEC"/>
    <w:rsid w:val="00793449"/>
    <w:rsid w:val="007E0775"/>
    <w:rsid w:val="00807A37"/>
    <w:rsid w:val="00840A6B"/>
    <w:rsid w:val="00860CD4"/>
    <w:rsid w:val="0086587E"/>
    <w:rsid w:val="00895375"/>
    <w:rsid w:val="008C4EA6"/>
    <w:rsid w:val="009025D3"/>
    <w:rsid w:val="00905696"/>
    <w:rsid w:val="009133B3"/>
    <w:rsid w:val="00915912"/>
    <w:rsid w:val="00924301"/>
    <w:rsid w:val="00970FBD"/>
    <w:rsid w:val="0098027A"/>
    <w:rsid w:val="009D0D8E"/>
    <w:rsid w:val="00A41885"/>
    <w:rsid w:val="00A75A0B"/>
    <w:rsid w:val="00AA17B4"/>
    <w:rsid w:val="00B40F29"/>
    <w:rsid w:val="00B908AE"/>
    <w:rsid w:val="00BB05D8"/>
    <w:rsid w:val="00BC647F"/>
    <w:rsid w:val="00BF5B7F"/>
    <w:rsid w:val="00BF79EB"/>
    <w:rsid w:val="00C23B66"/>
    <w:rsid w:val="00C33FD8"/>
    <w:rsid w:val="00C62C95"/>
    <w:rsid w:val="00CC510D"/>
    <w:rsid w:val="00CE508E"/>
    <w:rsid w:val="00CF5F4B"/>
    <w:rsid w:val="00D042C3"/>
    <w:rsid w:val="00D244A6"/>
    <w:rsid w:val="00D413D6"/>
    <w:rsid w:val="00DC0B21"/>
    <w:rsid w:val="00DC7B35"/>
    <w:rsid w:val="00E021A0"/>
    <w:rsid w:val="00E56C7B"/>
    <w:rsid w:val="00E82CD8"/>
    <w:rsid w:val="00F4042F"/>
    <w:rsid w:val="00F44C13"/>
    <w:rsid w:val="00F64421"/>
    <w:rsid w:val="00F824E8"/>
    <w:rsid w:val="00F90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42E18"/>
  <w15:docId w15:val="{A8F4A692-EC78-424A-B12C-A05D3F02B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0">
    <w:name w:val="heading 1"/>
    <w:aliases w:val="TSB Headings"/>
    <w:basedOn w:val="Normal"/>
    <w:next w:val="Normal"/>
    <w:link w:val="Heading1Char"/>
    <w:uiPriority w:val="9"/>
    <w:qFormat/>
    <w:rsid w:val="00045F8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7">
    <w:name w:val="heading 7"/>
    <w:basedOn w:val="Normal"/>
    <w:next w:val="Normal"/>
    <w:link w:val="Heading7Char"/>
    <w:qFormat/>
    <w:rsid w:val="00045F8A"/>
    <w:pPr>
      <w:keepNext/>
      <w:tabs>
        <w:tab w:val="left" w:pos="0"/>
        <w:tab w:val="right" w:pos="8308"/>
      </w:tabs>
      <w:suppressAutoHyphens/>
      <w:jc w:val="center"/>
      <w:outlineLvl w:val="6"/>
    </w:pPr>
    <w:rPr>
      <w:b/>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45F8A"/>
    <w:pPr>
      <w:tabs>
        <w:tab w:val="center" w:pos="4513"/>
        <w:tab w:val="right" w:pos="9026"/>
      </w:tabs>
    </w:pPr>
  </w:style>
  <w:style w:type="character" w:customStyle="1" w:styleId="HeaderChar">
    <w:name w:val="Header Char"/>
    <w:basedOn w:val="DefaultParagraphFont"/>
    <w:link w:val="Header"/>
    <w:uiPriority w:val="99"/>
    <w:rsid w:val="00045F8A"/>
    <w:rPr>
      <w:sz w:val="24"/>
      <w:szCs w:val="24"/>
    </w:rPr>
  </w:style>
  <w:style w:type="paragraph" w:styleId="Footer">
    <w:name w:val="footer"/>
    <w:basedOn w:val="Normal"/>
    <w:link w:val="FooterChar"/>
    <w:rsid w:val="00045F8A"/>
    <w:pPr>
      <w:tabs>
        <w:tab w:val="center" w:pos="4513"/>
        <w:tab w:val="right" w:pos="9026"/>
      </w:tabs>
    </w:pPr>
  </w:style>
  <w:style w:type="character" w:customStyle="1" w:styleId="FooterChar">
    <w:name w:val="Footer Char"/>
    <w:basedOn w:val="DefaultParagraphFont"/>
    <w:link w:val="Footer"/>
    <w:rsid w:val="00045F8A"/>
    <w:rPr>
      <w:sz w:val="24"/>
      <w:szCs w:val="24"/>
    </w:rPr>
  </w:style>
  <w:style w:type="paragraph" w:styleId="BalloonText">
    <w:name w:val="Balloon Text"/>
    <w:basedOn w:val="Normal"/>
    <w:link w:val="BalloonTextChar"/>
    <w:rsid w:val="00045F8A"/>
    <w:rPr>
      <w:rFonts w:ascii="Tahoma" w:hAnsi="Tahoma" w:cs="Tahoma"/>
      <w:sz w:val="16"/>
      <w:szCs w:val="16"/>
    </w:rPr>
  </w:style>
  <w:style w:type="character" w:customStyle="1" w:styleId="BalloonTextChar">
    <w:name w:val="Balloon Text Char"/>
    <w:basedOn w:val="DefaultParagraphFont"/>
    <w:link w:val="BalloonText"/>
    <w:rsid w:val="00045F8A"/>
    <w:rPr>
      <w:rFonts w:ascii="Tahoma" w:hAnsi="Tahoma" w:cs="Tahoma"/>
      <w:sz w:val="16"/>
      <w:szCs w:val="16"/>
    </w:rPr>
  </w:style>
  <w:style w:type="character" w:customStyle="1" w:styleId="Heading7Char">
    <w:name w:val="Heading 7 Char"/>
    <w:basedOn w:val="DefaultParagraphFont"/>
    <w:link w:val="Heading7"/>
    <w:rsid w:val="00045F8A"/>
    <w:rPr>
      <w:b/>
      <w:sz w:val="24"/>
      <w:lang w:val="en-US" w:eastAsia="en-US"/>
    </w:rPr>
  </w:style>
  <w:style w:type="paragraph" w:customStyle="1" w:styleId="aLCPBodytext">
    <w:name w:val="a LCP Body text"/>
    <w:autoRedefine/>
    <w:rsid w:val="0086587E"/>
    <w:pPr>
      <w:numPr>
        <w:numId w:val="1"/>
      </w:numPr>
      <w:spacing w:line="360" w:lineRule="auto"/>
    </w:pPr>
    <w:rPr>
      <w:rFonts w:ascii="Arial" w:hAnsi="Arial" w:cs="Arial"/>
      <w:iCs/>
      <w:sz w:val="24"/>
      <w:szCs w:val="24"/>
      <w:lang w:eastAsia="en-US"/>
    </w:rPr>
  </w:style>
  <w:style w:type="character" w:customStyle="1" w:styleId="Heading1Char">
    <w:name w:val="Heading 1 Char"/>
    <w:aliases w:val="TSB Headings Char"/>
    <w:basedOn w:val="DefaultParagraphFont"/>
    <w:link w:val="Heading10"/>
    <w:rsid w:val="00045F8A"/>
    <w:rPr>
      <w:rFonts w:asciiTheme="majorHAnsi" w:eastAsiaTheme="majorEastAsia" w:hAnsiTheme="majorHAnsi" w:cstheme="majorBidi"/>
      <w:b/>
      <w:bCs/>
      <w:color w:val="365F91" w:themeColor="accent1" w:themeShade="BF"/>
      <w:sz w:val="28"/>
      <w:szCs w:val="28"/>
    </w:rPr>
  </w:style>
  <w:style w:type="character" w:customStyle="1" w:styleId="aLCPboldbodytext">
    <w:name w:val="a LCP bold body text"/>
    <w:rsid w:val="00045F8A"/>
    <w:rPr>
      <w:rFonts w:ascii="Arial" w:hAnsi="Arial"/>
      <w:b/>
      <w:bCs/>
      <w:dstrike w:val="0"/>
      <w:sz w:val="22"/>
      <w:effect w:val="none"/>
      <w:vertAlign w:val="baseline"/>
    </w:rPr>
  </w:style>
  <w:style w:type="paragraph" w:customStyle="1" w:styleId="aLCPbulletlist">
    <w:name w:val="a LCP bullet list"/>
    <w:basedOn w:val="aLCPBodytext"/>
    <w:autoRedefine/>
    <w:rsid w:val="00011D28"/>
    <w:pPr>
      <w:spacing w:line="240" w:lineRule="auto"/>
      <w:ind w:left="1040"/>
    </w:pPr>
    <w:rPr>
      <w:b/>
      <w:bCs/>
    </w:rPr>
  </w:style>
  <w:style w:type="paragraph" w:customStyle="1" w:styleId="aLCPSubhead">
    <w:name w:val="a LCP Subhead"/>
    <w:autoRedefine/>
    <w:rsid w:val="00F44C13"/>
    <w:rPr>
      <w:rFonts w:ascii="Arial" w:hAnsi="Arial" w:cs="Arial"/>
      <w:sz w:val="24"/>
      <w:u w:val="single"/>
      <w:lang w:eastAsia="en-US"/>
    </w:rPr>
  </w:style>
  <w:style w:type="paragraph" w:styleId="ListParagraph">
    <w:name w:val="List Paragraph"/>
    <w:basedOn w:val="Normal"/>
    <w:link w:val="ListParagraphChar"/>
    <w:uiPriority w:val="34"/>
    <w:qFormat/>
    <w:rsid w:val="00462CA6"/>
    <w:pPr>
      <w:spacing w:after="200" w:line="276" w:lineRule="auto"/>
      <w:ind w:left="720"/>
      <w:contextualSpacing/>
    </w:pPr>
    <w:rPr>
      <w:rFonts w:asciiTheme="minorHAnsi" w:eastAsiaTheme="minorHAnsi" w:hAnsiTheme="minorHAnsi" w:cstheme="minorBidi"/>
      <w:sz w:val="22"/>
      <w:szCs w:val="22"/>
      <w:lang w:eastAsia="en-US"/>
    </w:rPr>
  </w:style>
  <w:style w:type="numbering" w:customStyle="1" w:styleId="Style1">
    <w:name w:val="Style1"/>
    <w:basedOn w:val="NoList"/>
    <w:uiPriority w:val="99"/>
    <w:rsid w:val="00462CA6"/>
    <w:pPr>
      <w:numPr>
        <w:numId w:val="17"/>
      </w:numPr>
    </w:pPr>
  </w:style>
  <w:style w:type="paragraph" w:customStyle="1" w:styleId="TSB-Level1Numbers">
    <w:name w:val="TSB - Level 1 Numbers"/>
    <w:basedOn w:val="Heading10"/>
    <w:link w:val="TSB-Level1NumbersChar"/>
    <w:qFormat/>
    <w:rsid w:val="00462CA6"/>
    <w:pPr>
      <w:keepNext w:val="0"/>
      <w:keepLines w:val="0"/>
      <w:spacing w:before="0" w:after="200" w:line="276" w:lineRule="auto"/>
      <w:ind w:left="1423" w:hanging="432"/>
    </w:pPr>
    <w:rPr>
      <w:rFonts w:eastAsiaTheme="minorHAnsi" w:cstheme="minorHAnsi"/>
      <w:b w:val="0"/>
      <w:bCs w:val="0"/>
      <w:color w:val="auto"/>
      <w:sz w:val="22"/>
      <w:szCs w:val="32"/>
      <w:lang w:eastAsia="en-US"/>
    </w:rPr>
  </w:style>
  <w:style w:type="paragraph" w:customStyle="1" w:styleId="Heading1">
    <w:name w:val="Heading1"/>
    <w:basedOn w:val="Normal"/>
    <w:next w:val="Normal"/>
    <w:qFormat/>
    <w:rsid w:val="00462CA6"/>
    <w:pPr>
      <w:numPr>
        <w:numId w:val="19"/>
      </w:numPr>
      <w:spacing w:before="120" w:after="120" w:line="320" w:lineRule="exact"/>
    </w:pPr>
    <w:rPr>
      <w:rFonts w:ascii="Arial" w:eastAsiaTheme="minorHAnsi" w:hAnsi="Arial" w:cs="Arial"/>
      <w:b/>
      <w:color w:val="000000" w:themeColor="text1"/>
      <w:sz w:val="22"/>
      <w:szCs w:val="28"/>
      <w:lang w:eastAsia="en-US"/>
    </w:rPr>
  </w:style>
  <w:style w:type="paragraph" w:customStyle="1" w:styleId="TSB-Level2Numbers">
    <w:name w:val="TSB - Level 2 Numbers"/>
    <w:basedOn w:val="TSB-Level1Numbers"/>
    <w:qFormat/>
    <w:rsid w:val="00462CA6"/>
    <w:pPr>
      <w:ind w:left="2223" w:hanging="998"/>
    </w:pPr>
  </w:style>
  <w:style w:type="character" w:customStyle="1" w:styleId="ListParagraphChar">
    <w:name w:val="List Paragraph Char"/>
    <w:basedOn w:val="DefaultParagraphFont"/>
    <w:link w:val="ListParagraph"/>
    <w:uiPriority w:val="34"/>
    <w:rsid w:val="00462CA6"/>
    <w:rPr>
      <w:rFonts w:asciiTheme="minorHAnsi" w:eastAsiaTheme="minorHAnsi" w:hAnsiTheme="minorHAnsi" w:cstheme="minorBidi"/>
      <w:sz w:val="22"/>
      <w:szCs w:val="22"/>
      <w:lang w:eastAsia="en-US"/>
    </w:rPr>
  </w:style>
  <w:style w:type="character" w:customStyle="1" w:styleId="TSB-Level1NumbersChar">
    <w:name w:val="TSB - Level 1 Numbers Char"/>
    <w:basedOn w:val="DefaultParagraphFont"/>
    <w:link w:val="TSB-Level1Numbers"/>
    <w:rsid w:val="00462CA6"/>
    <w:rPr>
      <w:rFonts w:asciiTheme="majorHAnsi" w:eastAsiaTheme="minorHAnsi" w:hAnsiTheme="majorHAnsi" w:cstheme="minorHAnsi"/>
      <w:sz w:val="22"/>
      <w:szCs w:val="32"/>
      <w:lang w:eastAsia="en-US"/>
    </w:rPr>
  </w:style>
  <w:style w:type="paragraph" w:styleId="NormalWeb">
    <w:name w:val="Normal (Web)"/>
    <w:basedOn w:val="Normal"/>
    <w:uiPriority w:val="99"/>
    <w:unhideWhenUsed/>
    <w:rsid w:val="00F44C1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556693">
      <w:bodyDiv w:val="1"/>
      <w:marLeft w:val="0"/>
      <w:marRight w:val="0"/>
      <w:marTop w:val="0"/>
      <w:marBottom w:val="0"/>
      <w:divBdr>
        <w:top w:val="none" w:sz="0" w:space="0" w:color="auto"/>
        <w:left w:val="none" w:sz="0" w:space="0" w:color="auto"/>
        <w:bottom w:val="none" w:sz="0" w:space="0" w:color="auto"/>
        <w:right w:val="none" w:sz="0" w:space="0" w:color="auto"/>
      </w:divBdr>
    </w:div>
    <w:div w:id="806624178">
      <w:bodyDiv w:val="1"/>
      <w:marLeft w:val="0"/>
      <w:marRight w:val="0"/>
      <w:marTop w:val="0"/>
      <w:marBottom w:val="0"/>
      <w:divBdr>
        <w:top w:val="none" w:sz="0" w:space="0" w:color="auto"/>
        <w:left w:val="none" w:sz="0" w:space="0" w:color="auto"/>
        <w:bottom w:val="none" w:sz="0" w:space="0" w:color="auto"/>
        <w:right w:val="none" w:sz="0" w:space="0" w:color="auto"/>
      </w:divBdr>
    </w:div>
    <w:div w:id="890966973">
      <w:bodyDiv w:val="1"/>
      <w:marLeft w:val="0"/>
      <w:marRight w:val="0"/>
      <w:marTop w:val="0"/>
      <w:marBottom w:val="0"/>
      <w:divBdr>
        <w:top w:val="none" w:sz="0" w:space="0" w:color="auto"/>
        <w:left w:val="none" w:sz="0" w:space="0" w:color="auto"/>
        <w:bottom w:val="none" w:sz="0" w:space="0" w:color="auto"/>
        <w:right w:val="none" w:sz="0" w:space="0" w:color="auto"/>
      </w:divBdr>
    </w:div>
    <w:div w:id="1014695720">
      <w:bodyDiv w:val="1"/>
      <w:marLeft w:val="0"/>
      <w:marRight w:val="0"/>
      <w:marTop w:val="0"/>
      <w:marBottom w:val="0"/>
      <w:divBdr>
        <w:top w:val="none" w:sz="0" w:space="0" w:color="auto"/>
        <w:left w:val="none" w:sz="0" w:space="0" w:color="auto"/>
        <w:bottom w:val="none" w:sz="0" w:space="0" w:color="auto"/>
        <w:right w:val="none" w:sz="0" w:space="0" w:color="auto"/>
      </w:divBdr>
    </w:div>
    <w:div w:id="1490905168">
      <w:bodyDiv w:val="1"/>
      <w:marLeft w:val="0"/>
      <w:marRight w:val="0"/>
      <w:marTop w:val="0"/>
      <w:marBottom w:val="0"/>
      <w:divBdr>
        <w:top w:val="none" w:sz="0" w:space="0" w:color="auto"/>
        <w:left w:val="none" w:sz="0" w:space="0" w:color="auto"/>
        <w:bottom w:val="none" w:sz="0" w:space="0" w:color="auto"/>
        <w:right w:val="none" w:sz="0" w:space="0" w:color="auto"/>
      </w:divBdr>
    </w:div>
    <w:div w:id="1599829917">
      <w:bodyDiv w:val="1"/>
      <w:marLeft w:val="0"/>
      <w:marRight w:val="0"/>
      <w:marTop w:val="0"/>
      <w:marBottom w:val="0"/>
      <w:divBdr>
        <w:top w:val="none" w:sz="0" w:space="0" w:color="auto"/>
        <w:left w:val="none" w:sz="0" w:space="0" w:color="auto"/>
        <w:bottom w:val="none" w:sz="0" w:space="0" w:color="auto"/>
        <w:right w:val="none" w:sz="0" w:space="0" w:color="auto"/>
      </w:divBdr>
    </w:div>
    <w:div w:id="1639143866">
      <w:bodyDiv w:val="1"/>
      <w:marLeft w:val="0"/>
      <w:marRight w:val="0"/>
      <w:marTop w:val="0"/>
      <w:marBottom w:val="0"/>
      <w:divBdr>
        <w:top w:val="none" w:sz="0" w:space="0" w:color="auto"/>
        <w:left w:val="none" w:sz="0" w:space="0" w:color="auto"/>
        <w:bottom w:val="none" w:sz="0" w:space="0" w:color="auto"/>
        <w:right w:val="none" w:sz="0" w:space="0" w:color="auto"/>
      </w:divBdr>
    </w:div>
    <w:div w:id="1797066356">
      <w:bodyDiv w:val="1"/>
      <w:marLeft w:val="0"/>
      <w:marRight w:val="0"/>
      <w:marTop w:val="0"/>
      <w:marBottom w:val="0"/>
      <w:divBdr>
        <w:top w:val="none" w:sz="0" w:space="0" w:color="auto"/>
        <w:left w:val="none" w:sz="0" w:space="0" w:color="auto"/>
        <w:bottom w:val="none" w:sz="0" w:space="0" w:color="auto"/>
        <w:right w:val="none" w:sz="0" w:space="0" w:color="auto"/>
      </w:divBdr>
    </w:div>
    <w:div w:id="1970746538">
      <w:bodyDiv w:val="1"/>
      <w:marLeft w:val="0"/>
      <w:marRight w:val="0"/>
      <w:marTop w:val="0"/>
      <w:marBottom w:val="0"/>
      <w:divBdr>
        <w:top w:val="none" w:sz="0" w:space="0" w:color="auto"/>
        <w:left w:val="none" w:sz="0" w:space="0" w:color="auto"/>
        <w:bottom w:val="none" w:sz="0" w:space="0" w:color="auto"/>
        <w:right w:val="none" w:sz="0" w:space="0" w:color="auto"/>
      </w:divBdr>
    </w:div>
    <w:div w:id="1978991855">
      <w:bodyDiv w:val="1"/>
      <w:marLeft w:val="0"/>
      <w:marRight w:val="0"/>
      <w:marTop w:val="0"/>
      <w:marBottom w:val="0"/>
      <w:divBdr>
        <w:top w:val="none" w:sz="0" w:space="0" w:color="auto"/>
        <w:left w:val="none" w:sz="0" w:space="0" w:color="auto"/>
        <w:bottom w:val="none" w:sz="0" w:space="0" w:color="auto"/>
        <w:right w:val="none" w:sz="0" w:space="0" w:color="auto"/>
      </w:divBdr>
    </w:div>
    <w:div w:id="212002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3631</Words>
  <Characters>19100</Characters>
  <Application>Microsoft Office Word</Application>
  <DocSecurity>0</DocSecurity>
  <Lines>360</Lines>
  <Paragraphs>227</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B. Poole-Kilner</dc:creator>
  <cp:lastModifiedBy>stella groarke</cp:lastModifiedBy>
  <cp:revision>2</cp:revision>
  <cp:lastPrinted>2022-11-09T11:58:00Z</cp:lastPrinted>
  <dcterms:created xsi:type="dcterms:W3CDTF">2026-04-12T16:50:00Z</dcterms:created>
  <dcterms:modified xsi:type="dcterms:W3CDTF">2026-04-12T16:50:00Z</dcterms:modified>
</cp:coreProperties>
</file>