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038D1" w14:textId="610B104C" w:rsidR="00E3673A" w:rsidRPr="00164F73" w:rsidRDefault="00E3673A" w:rsidP="003E752C">
      <w:pPr>
        <w:rPr>
          <w:rFonts w:eastAsia="Arial" w:cs="Arial"/>
          <w:b/>
          <w:bCs/>
          <w:sz w:val="96"/>
          <w:szCs w:val="56"/>
        </w:rPr>
      </w:pPr>
      <w:r w:rsidRPr="00164F73">
        <w:rPr>
          <w:rFonts w:eastAsia="Arial" w:cs="Arial"/>
          <w:b/>
          <w:bCs/>
          <w:sz w:val="72"/>
          <w:szCs w:val="52"/>
        </w:rPr>
        <w:t>Admission Policy</w:t>
      </w:r>
      <w:r w:rsidR="007D1A87">
        <w:rPr>
          <w:rFonts w:eastAsia="Arial" w:cs="Arial"/>
          <w:b/>
          <w:bCs/>
          <w:sz w:val="72"/>
          <w:szCs w:val="52"/>
        </w:rPr>
        <w:t xml:space="preserve"> 2025 - 2026</w:t>
      </w:r>
    </w:p>
    <w:p w14:paraId="38D0559C" w14:textId="77777777" w:rsidR="00E3673A" w:rsidRDefault="00E3673A" w:rsidP="00E3673A">
      <w:pPr>
        <w:jc w:val="center"/>
      </w:pPr>
      <w:r>
        <w:rPr>
          <w:noProof/>
          <w:lang w:eastAsia="en-GB"/>
        </w:rPr>
        <w:drawing>
          <wp:inline distT="0" distB="0" distL="0" distR="0" wp14:anchorId="1C0E3672" wp14:editId="684B7F3D">
            <wp:extent cx="4257675" cy="4533900"/>
            <wp:effectExtent l="0" t="0" r="0" b="0"/>
            <wp:docPr id="1013079045" name="Picture 1013079045"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257675" cy="4533900"/>
                    </a:xfrm>
                    <a:prstGeom prst="rect">
                      <a:avLst/>
                    </a:prstGeom>
                  </pic:spPr>
                </pic:pic>
              </a:graphicData>
            </a:graphic>
          </wp:inline>
        </w:drawing>
      </w:r>
    </w:p>
    <w:p w14:paraId="2B71178B" w14:textId="77777777" w:rsidR="00E3673A" w:rsidRPr="00EB09CE" w:rsidRDefault="00E3673A" w:rsidP="00E3673A">
      <w:pPr>
        <w:jc w:val="center"/>
        <w:rPr>
          <w:rFonts w:eastAsia="Arial" w:cs="Arial"/>
          <w:b/>
          <w:bCs/>
          <w:sz w:val="96"/>
          <w:szCs w:val="96"/>
        </w:rPr>
      </w:pPr>
      <w:r w:rsidRPr="1E433EFB">
        <w:rPr>
          <w:rFonts w:eastAsia="Arial" w:cs="Arial"/>
          <w:b/>
          <w:bCs/>
          <w:sz w:val="96"/>
          <w:szCs w:val="96"/>
        </w:rPr>
        <w:t>St Boniface RC Primary School</w:t>
      </w:r>
    </w:p>
    <w:tbl>
      <w:tblPr>
        <w:tblStyle w:val="TableGrid"/>
        <w:tblpPr w:leftFromText="180" w:rightFromText="180" w:vertAnchor="text" w:horzAnchor="margin" w:tblpY="536"/>
        <w:tblW w:w="90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49"/>
        <w:gridCol w:w="5766"/>
      </w:tblGrid>
      <w:tr w:rsidR="003E752C" w14:paraId="1FAAE4E5" w14:textId="77777777" w:rsidTr="003E752C">
        <w:trPr>
          <w:trHeight w:val="525"/>
        </w:trPr>
        <w:tc>
          <w:tcPr>
            <w:tcW w:w="3249" w:type="dxa"/>
            <w:tcMar>
              <w:left w:w="105" w:type="dxa"/>
              <w:right w:w="105" w:type="dxa"/>
            </w:tcMar>
          </w:tcPr>
          <w:p w14:paraId="06F74819" w14:textId="77777777" w:rsidR="003E752C" w:rsidRPr="003D0DDF" w:rsidRDefault="003E752C" w:rsidP="003E752C">
            <w:pPr>
              <w:spacing w:after="200" w:line="276" w:lineRule="auto"/>
              <w:rPr>
                <w:rFonts w:eastAsia="Calibri" w:cs="Arial"/>
                <w:color w:val="000000" w:themeColor="text1"/>
                <w:sz w:val="20"/>
              </w:rPr>
            </w:pPr>
            <w:r w:rsidRPr="003D0DDF">
              <w:rPr>
                <w:rFonts w:eastAsia="Calibri" w:cs="Arial"/>
                <w:color w:val="000000" w:themeColor="text1"/>
                <w:sz w:val="20"/>
              </w:rPr>
              <w:t xml:space="preserve">Adopted Date: </w:t>
            </w:r>
            <w:r>
              <w:rPr>
                <w:rFonts w:eastAsia="Calibri" w:cs="Arial"/>
                <w:color w:val="000000" w:themeColor="text1"/>
                <w:sz w:val="20"/>
              </w:rPr>
              <w:t>September 2025</w:t>
            </w:r>
          </w:p>
        </w:tc>
        <w:tc>
          <w:tcPr>
            <w:tcW w:w="5766" w:type="dxa"/>
            <w:tcMar>
              <w:left w:w="105" w:type="dxa"/>
              <w:right w:w="105" w:type="dxa"/>
            </w:tcMar>
          </w:tcPr>
          <w:p w14:paraId="57958F64" w14:textId="77777777" w:rsidR="003E752C" w:rsidRPr="003D0DDF" w:rsidRDefault="003E752C" w:rsidP="003E752C">
            <w:pPr>
              <w:spacing w:after="200" w:line="276" w:lineRule="auto"/>
              <w:rPr>
                <w:rFonts w:eastAsia="Calibri" w:cs="Arial"/>
                <w:color w:val="000000" w:themeColor="text1"/>
                <w:sz w:val="20"/>
              </w:rPr>
            </w:pPr>
            <w:r w:rsidRPr="003D0DDF">
              <w:rPr>
                <w:rFonts w:eastAsia="Calibri" w:cs="Arial"/>
                <w:color w:val="000000" w:themeColor="text1"/>
                <w:sz w:val="20"/>
              </w:rPr>
              <w:t>Headteacher signature:</w:t>
            </w:r>
          </w:p>
        </w:tc>
      </w:tr>
      <w:tr w:rsidR="003E752C" w14:paraId="7869AC89" w14:textId="77777777" w:rsidTr="003E752C">
        <w:trPr>
          <w:trHeight w:val="465"/>
        </w:trPr>
        <w:tc>
          <w:tcPr>
            <w:tcW w:w="3249" w:type="dxa"/>
            <w:tcMar>
              <w:left w:w="105" w:type="dxa"/>
              <w:right w:w="105" w:type="dxa"/>
            </w:tcMar>
          </w:tcPr>
          <w:p w14:paraId="7A1BD870" w14:textId="77777777" w:rsidR="003E752C" w:rsidRPr="003D0DDF" w:rsidRDefault="003E752C" w:rsidP="003E752C">
            <w:pPr>
              <w:spacing w:after="200" w:line="276" w:lineRule="auto"/>
              <w:rPr>
                <w:rFonts w:eastAsia="Calibri" w:cs="Arial"/>
                <w:color w:val="000000" w:themeColor="text1"/>
                <w:sz w:val="20"/>
              </w:rPr>
            </w:pPr>
            <w:r w:rsidRPr="003D0DDF">
              <w:rPr>
                <w:rFonts w:eastAsia="Calibri" w:cs="Arial"/>
                <w:color w:val="000000" w:themeColor="text1"/>
                <w:sz w:val="20"/>
              </w:rPr>
              <w:t xml:space="preserve">Review Date: </w:t>
            </w:r>
            <w:r>
              <w:rPr>
                <w:rFonts w:eastAsia="Calibri" w:cs="Arial"/>
                <w:color w:val="000000" w:themeColor="text1"/>
                <w:sz w:val="20"/>
              </w:rPr>
              <w:t>September 2026</w:t>
            </w:r>
          </w:p>
        </w:tc>
        <w:tc>
          <w:tcPr>
            <w:tcW w:w="5766" w:type="dxa"/>
            <w:tcMar>
              <w:left w:w="105" w:type="dxa"/>
              <w:right w:w="105" w:type="dxa"/>
            </w:tcMar>
          </w:tcPr>
          <w:p w14:paraId="194B4A2F" w14:textId="77777777" w:rsidR="003E752C" w:rsidRPr="003D0DDF" w:rsidRDefault="003E752C" w:rsidP="003E752C">
            <w:pPr>
              <w:spacing w:after="200" w:line="276" w:lineRule="auto"/>
              <w:rPr>
                <w:rFonts w:eastAsia="Calibri" w:cs="Arial"/>
                <w:color w:val="000000" w:themeColor="text1"/>
                <w:sz w:val="20"/>
              </w:rPr>
            </w:pPr>
            <w:r w:rsidRPr="003D0DDF">
              <w:rPr>
                <w:rFonts w:eastAsia="Calibri" w:cs="Arial"/>
                <w:color w:val="000000" w:themeColor="text1"/>
                <w:sz w:val="20"/>
              </w:rPr>
              <w:t>Governor signature:</w:t>
            </w:r>
          </w:p>
        </w:tc>
      </w:tr>
    </w:tbl>
    <w:p w14:paraId="2CA0E91E" w14:textId="77777777" w:rsidR="00E3673A" w:rsidRPr="000F1186" w:rsidRDefault="00E3673A" w:rsidP="00E3673A">
      <w:pPr>
        <w:jc w:val="center"/>
        <w:rPr>
          <w:rFonts w:eastAsia="Arial" w:cs="Arial"/>
          <w:sz w:val="96"/>
          <w:szCs w:val="96"/>
        </w:rPr>
      </w:pPr>
      <w:r w:rsidRPr="1E433EFB">
        <w:rPr>
          <w:rFonts w:ascii="Calibri" w:eastAsia="Calibri" w:hAnsi="Calibri" w:cs="Calibri"/>
          <w:b/>
          <w:bCs/>
          <w:color w:val="000000" w:themeColor="text1"/>
        </w:rPr>
        <w:t xml:space="preserve">    </w:t>
      </w:r>
      <w:r w:rsidRPr="1E433EFB">
        <w:rPr>
          <w:rFonts w:ascii="Calibri" w:eastAsia="Calibri" w:hAnsi="Calibri" w:cs="Calibri"/>
          <w:b/>
          <w:bCs/>
          <w:i/>
          <w:iCs/>
          <w:color w:val="0070C0"/>
          <w:sz w:val="32"/>
          <w:szCs w:val="32"/>
        </w:rPr>
        <w:t>With Jesus in our hearts, we can reach our full potential</w:t>
      </w:r>
    </w:p>
    <w:p w14:paraId="341BF186" w14:textId="77777777" w:rsidR="00E3673A" w:rsidRPr="000F1186" w:rsidRDefault="00E3673A" w:rsidP="00E3673A">
      <w:pPr>
        <w:rPr>
          <w:rFonts w:ascii="Calibri" w:eastAsia="Calibri" w:hAnsi="Calibri" w:cs="Calibri"/>
          <w:b/>
          <w:bCs/>
          <w:i/>
          <w:iCs/>
          <w:color w:val="0070C0"/>
          <w:sz w:val="32"/>
          <w:szCs w:val="32"/>
        </w:rPr>
      </w:pPr>
      <w:r w:rsidRPr="1E433EFB">
        <w:rPr>
          <w:rFonts w:ascii="Calibri" w:eastAsia="Calibri" w:hAnsi="Calibri" w:cs="Calibri"/>
          <w:b/>
          <w:bCs/>
          <w:color w:val="000000" w:themeColor="text1"/>
        </w:rPr>
        <w:lastRenderedPageBreak/>
        <w:t xml:space="preserve">    </w:t>
      </w:r>
    </w:p>
    <w:p w14:paraId="55558CBE" w14:textId="77777777" w:rsidR="00AD64EF" w:rsidRDefault="00AD64EF" w:rsidP="00BF3F57">
      <w:pPr>
        <w:rPr>
          <w:bCs/>
          <w:sz w:val="32"/>
          <w:szCs w:val="32"/>
        </w:rPr>
      </w:pPr>
    </w:p>
    <w:p w14:paraId="15BB98F5" w14:textId="4ADE8307" w:rsidR="00A23725" w:rsidRPr="00BF3F57" w:rsidRDefault="00A23725" w:rsidP="00BF3F57">
      <w:pPr>
        <w:rPr>
          <w:b/>
          <w:bCs/>
          <w:sz w:val="32"/>
          <w:szCs w:val="32"/>
        </w:rPr>
      </w:pPr>
      <w:r w:rsidRPr="00BF3F57">
        <w:rPr>
          <w:b/>
          <w:bCs/>
          <w:sz w:val="32"/>
          <w:szCs w:val="32"/>
        </w:rPr>
        <w:t>Contents:</w:t>
      </w:r>
    </w:p>
    <w:p w14:paraId="4D282E20" w14:textId="3B94EAA0" w:rsidR="00A23725" w:rsidRPr="00237825" w:rsidRDefault="00A23725" w:rsidP="003F31D0">
      <w:pPr>
        <w:spacing w:before="200"/>
        <w:rPr>
          <w:rStyle w:val="Hyperlink"/>
          <w:rFonts w:cs="Arial"/>
          <w:sz w:val="14"/>
        </w:rPr>
      </w:pPr>
      <w:r>
        <w:rPr>
          <w:rFonts w:cs="Arial"/>
        </w:rPr>
        <w:fldChar w:fldCharType="begin"/>
      </w:r>
      <w:r w:rsidR="00327399">
        <w:rPr>
          <w:rFonts w:cs="Arial"/>
        </w:rPr>
        <w:instrText>HYPERLINK  \l "soi"</w:instrText>
      </w:r>
      <w:r>
        <w:rPr>
          <w:rFonts w:cs="Arial"/>
        </w:rPr>
        <w:fldChar w:fldCharType="separate"/>
      </w:r>
      <w:r w:rsidRPr="00237825">
        <w:rPr>
          <w:rStyle w:val="Hyperlink"/>
          <w:rFonts w:cs="Arial"/>
        </w:rPr>
        <w:t>Statement of intent</w:t>
      </w:r>
    </w:p>
    <w:p w14:paraId="197E650F" w14:textId="0838083B" w:rsidR="00A23725" w:rsidRPr="007C4434" w:rsidRDefault="00A23725" w:rsidP="003F31D0">
      <w:pPr>
        <w:pStyle w:val="ListParagraph"/>
        <w:numPr>
          <w:ilvl w:val="0"/>
          <w:numId w:val="1"/>
        </w:numPr>
        <w:spacing w:before="200"/>
        <w:ind w:left="426"/>
        <w:contextualSpacing w:val="0"/>
        <w:rPr>
          <w:rStyle w:val="Hyperlink"/>
          <w:rFonts w:ascii="Arial" w:hAnsi="Arial" w:cs="Arial"/>
        </w:rPr>
      </w:pPr>
      <w:r>
        <w:rPr>
          <w:rFonts w:ascii="Arial" w:hAnsi="Arial" w:cs="Arial"/>
        </w:rPr>
        <w:fldChar w:fldCharType="end"/>
      </w:r>
      <w:r w:rsidR="007C4434">
        <w:rPr>
          <w:rFonts w:ascii="Arial" w:hAnsi="Arial" w:cs="Arial"/>
        </w:rPr>
        <w:fldChar w:fldCharType="begin"/>
      </w:r>
      <w:r w:rsidR="007C4434">
        <w:rPr>
          <w:rFonts w:ascii="Arial" w:hAnsi="Arial" w:cs="Arial"/>
        </w:rPr>
        <w:instrText xml:space="preserve"> HYPERLINK  \l "_[Updated]_Legal_framework" </w:instrText>
      </w:r>
      <w:r w:rsidR="007C4434">
        <w:rPr>
          <w:rFonts w:ascii="Arial" w:hAnsi="Arial" w:cs="Arial"/>
        </w:rPr>
        <w:fldChar w:fldCharType="separate"/>
      </w:r>
      <w:r w:rsidR="00586921" w:rsidRPr="007C4434">
        <w:rPr>
          <w:rStyle w:val="Hyperlink"/>
          <w:rFonts w:ascii="Arial" w:hAnsi="Arial" w:cs="Arial"/>
        </w:rPr>
        <w:t>Legal framework</w:t>
      </w:r>
      <w:r w:rsidRPr="007C4434">
        <w:rPr>
          <w:rStyle w:val="Hyperlink"/>
          <w:rFonts w:ascii="Arial" w:hAnsi="Arial" w:cs="Arial"/>
        </w:rPr>
        <w:t xml:space="preserve"> </w:t>
      </w:r>
    </w:p>
    <w:p w14:paraId="0BDACF2B" w14:textId="04157C2F" w:rsidR="007C4434" w:rsidRDefault="007C4434" w:rsidP="003F31D0">
      <w:pPr>
        <w:pStyle w:val="ListParagraph"/>
        <w:numPr>
          <w:ilvl w:val="0"/>
          <w:numId w:val="1"/>
        </w:numPr>
        <w:spacing w:before="200"/>
        <w:ind w:left="426"/>
        <w:contextualSpacing w:val="0"/>
        <w:rPr>
          <w:rFonts w:ascii="Arial" w:hAnsi="Arial" w:cs="Arial"/>
        </w:rPr>
      </w:pPr>
      <w:r>
        <w:rPr>
          <w:rFonts w:ascii="Arial" w:hAnsi="Arial" w:cs="Arial"/>
        </w:rPr>
        <w:fldChar w:fldCharType="end"/>
      </w:r>
      <w:hyperlink w:anchor="_Roles_and_responsibilities" w:history="1">
        <w:r w:rsidRPr="007C4434">
          <w:rPr>
            <w:rStyle w:val="Hyperlink"/>
            <w:rFonts w:ascii="Arial" w:hAnsi="Arial" w:cs="Arial"/>
          </w:rPr>
          <w:t>Roles and responsibilities</w:t>
        </w:r>
      </w:hyperlink>
      <w:r>
        <w:rPr>
          <w:rFonts w:ascii="Arial" w:hAnsi="Arial" w:cs="Arial"/>
        </w:rPr>
        <w:t xml:space="preserve"> </w:t>
      </w:r>
    </w:p>
    <w:p w14:paraId="2B3382B6" w14:textId="0135C773" w:rsidR="007C4434" w:rsidRPr="001E25A7" w:rsidRDefault="003E752C" w:rsidP="003F31D0">
      <w:pPr>
        <w:pStyle w:val="ListParagraph"/>
        <w:numPr>
          <w:ilvl w:val="0"/>
          <w:numId w:val="1"/>
        </w:numPr>
        <w:spacing w:before="200"/>
        <w:ind w:left="426"/>
        <w:contextualSpacing w:val="0"/>
        <w:rPr>
          <w:rStyle w:val="Hyperlink"/>
          <w:rFonts w:ascii="Arial" w:hAnsi="Arial" w:cs="Arial"/>
          <w:color w:val="auto"/>
          <w:u w:val="none"/>
        </w:rPr>
      </w:pPr>
      <w:hyperlink w:anchor="_[Updated]_Admissions_arrangements" w:history="1">
        <w:r w:rsidR="007C4434" w:rsidRPr="007C4434">
          <w:rPr>
            <w:rStyle w:val="Hyperlink"/>
            <w:rFonts w:ascii="Arial" w:hAnsi="Arial" w:cs="Arial"/>
          </w:rPr>
          <w:t>Admissions arrangements</w:t>
        </w:r>
      </w:hyperlink>
    </w:p>
    <w:p w14:paraId="66329E28" w14:textId="56AE0678" w:rsidR="00327399" w:rsidRDefault="003E752C" w:rsidP="003F31D0">
      <w:pPr>
        <w:pStyle w:val="ListParagraph"/>
        <w:numPr>
          <w:ilvl w:val="0"/>
          <w:numId w:val="1"/>
        </w:numPr>
        <w:spacing w:before="200"/>
        <w:ind w:left="426"/>
        <w:contextualSpacing w:val="0"/>
        <w:rPr>
          <w:rFonts w:ascii="Arial" w:hAnsi="Arial" w:cs="Arial"/>
        </w:rPr>
      </w:pPr>
      <w:hyperlink w:anchor="_Consultation,_determination_and" w:history="1">
        <w:r w:rsidR="00327399" w:rsidRPr="00327399">
          <w:rPr>
            <w:rStyle w:val="Hyperlink"/>
            <w:rFonts w:ascii="Arial" w:hAnsi="Arial" w:cs="Arial"/>
          </w:rPr>
          <w:t>Consultation, determination and publication</w:t>
        </w:r>
      </w:hyperlink>
    </w:p>
    <w:p w14:paraId="1D262966" w14:textId="4D2E8E27" w:rsidR="007C4434" w:rsidRDefault="003E752C" w:rsidP="003F31D0">
      <w:pPr>
        <w:pStyle w:val="ListParagraph"/>
        <w:numPr>
          <w:ilvl w:val="0"/>
          <w:numId w:val="1"/>
        </w:numPr>
        <w:spacing w:before="200"/>
        <w:ind w:left="426"/>
        <w:contextualSpacing w:val="0"/>
        <w:rPr>
          <w:rFonts w:ascii="Arial" w:hAnsi="Arial" w:cs="Arial"/>
        </w:rPr>
      </w:pPr>
      <w:hyperlink w:anchor="_[Updated]_Applications_and" w:history="1">
        <w:r w:rsidR="007C4434" w:rsidRPr="007C4434">
          <w:rPr>
            <w:rStyle w:val="Hyperlink"/>
            <w:rFonts w:ascii="Arial" w:hAnsi="Arial" w:cs="Arial"/>
          </w:rPr>
          <w:t>Applications and offers</w:t>
        </w:r>
      </w:hyperlink>
    </w:p>
    <w:p w14:paraId="087F0851" w14:textId="23F76BC2" w:rsidR="007C4434" w:rsidRDefault="003E752C" w:rsidP="003F31D0">
      <w:pPr>
        <w:pStyle w:val="ListParagraph"/>
        <w:numPr>
          <w:ilvl w:val="0"/>
          <w:numId w:val="1"/>
        </w:numPr>
        <w:spacing w:before="200"/>
        <w:ind w:left="426"/>
        <w:contextualSpacing w:val="0"/>
        <w:rPr>
          <w:rFonts w:ascii="Arial" w:hAnsi="Arial" w:cs="Arial"/>
        </w:rPr>
      </w:pPr>
      <w:hyperlink w:anchor="_Updated]_In-year_admissions" w:history="1">
        <w:r w:rsidR="007C4434" w:rsidRPr="007C4434">
          <w:rPr>
            <w:rStyle w:val="Hyperlink"/>
            <w:rFonts w:ascii="Arial" w:hAnsi="Arial" w:cs="Arial"/>
          </w:rPr>
          <w:t>In-year admissions</w:t>
        </w:r>
      </w:hyperlink>
    </w:p>
    <w:p w14:paraId="5AA9A765" w14:textId="3D4B1EDE" w:rsidR="007C4434" w:rsidRDefault="003E752C" w:rsidP="003F31D0">
      <w:pPr>
        <w:pStyle w:val="ListParagraph"/>
        <w:numPr>
          <w:ilvl w:val="0"/>
          <w:numId w:val="1"/>
        </w:numPr>
        <w:spacing w:before="200"/>
        <w:ind w:left="426"/>
        <w:contextualSpacing w:val="0"/>
        <w:rPr>
          <w:rFonts w:ascii="Arial" w:hAnsi="Arial" w:cs="Arial"/>
        </w:rPr>
      </w:pPr>
      <w:hyperlink w:anchor="_Waiting_lists" w:history="1">
        <w:r w:rsidR="007C4434" w:rsidRPr="007C4434">
          <w:rPr>
            <w:rStyle w:val="Hyperlink"/>
            <w:rFonts w:ascii="Arial" w:hAnsi="Arial" w:cs="Arial"/>
          </w:rPr>
          <w:t>Waiting list</w:t>
        </w:r>
      </w:hyperlink>
    </w:p>
    <w:p w14:paraId="5E2B9282" w14:textId="1DFDDDF5" w:rsidR="007C4434" w:rsidRDefault="003E752C" w:rsidP="003F31D0">
      <w:pPr>
        <w:pStyle w:val="ListParagraph"/>
        <w:numPr>
          <w:ilvl w:val="0"/>
          <w:numId w:val="1"/>
        </w:numPr>
        <w:spacing w:before="200"/>
        <w:ind w:left="426"/>
        <w:contextualSpacing w:val="0"/>
        <w:rPr>
          <w:rFonts w:ascii="Arial" w:hAnsi="Arial" w:cs="Arial"/>
        </w:rPr>
      </w:pPr>
      <w:hyperlink w:anchor="_Admissions_appeals_1" w:history="1">
        <w:r w:rsidR="007C4434" w:rsidRPr="007C4434">
          <w:rPr>
            <w:rStyle w:val="Hyperlink"/>
            <w:rFonts w:ascii="Arial" w:hAnsi="Arial" w:cs="Arial"/>
          </w:rPr>
          <w:t>Admissions appeals</w:t>
        </w:r>
      </w:hyperlink>
    </w:p>
    <w:p w14:paraId="5881E39D" w14:textId="01E36BFE" w:rsidR="007C4434" w:rsidRDefault="003E752C" w:rsidP="003F31D0">
      <w:pPr>
        <w:pStyle w:val="ListParagraph"/>
        <w:numPr>
          <w:ilvl w:val="0"/>
          <w:numId w:val="1"/>
        </w:numPr>
        <w:spacing w:before="200"/>
        <w:ind w:left="426"/>
        <w:contextualSpacing w:val="0"/>
        <w:rPr>
          <w:rFonts w:ascii="Arial" w:hAnsi="Arial" w:cs="Arial"/>
        </w:rPr>
      </w:pPr>
      <w:hyperlink w:anchor="_Monitoring_and_review" w:history="1">
        <w:r w:rsidR="007C4434" w:rsidRPr="007C4434">
          <w:rPr>
            <w:rStyle w:val="Hyperlink"/>
            <w:rFonts w:ascii="Arial" w:hAnsi="Arial" w:cs="Arial"/>
          </w:rPr>
          <w:t>Monitoring and review</w:t>
        </w:r>
      </w:hyperlink>
    </w:p>
    <w:p w14:paraId="554DE0AB" w14:textId="77777777" w:rsidR="007C4434" w:rsidRDefault="007C4434" w:rsidP="007C4434">
      <w:pPr>
        <w:pStyle w:val="ListParagraph"/>
        <w:spacing w:before="200"/>
        <w:ind w:left="426"/>
        <w:contextualSpacing w:val="0"/>
        <w:rPr>
          <w:rFonts w:ascii="Arial" w:hAnsi="Arial" w:cs="Arial"/>
        </w:rPr>
      </w:pPr>
    </w:p>
    <w:p w14:paraId="1B62E2A3" w14:textId="300E325F" w:rsidR="00A23725" w:rsidRPr="00F165AD" w:rsidRDefault="00A23725" w:rsidP="00BF3F57">
      <w:pPr>
        <w:spacing w:before="200"/>
        <w:rPr>
          <w:rFonts w:cs="Arial"/>
          <w:sz w:val="32"/>
          <w:szCs w:val="32"/>
        </w:rPr>
      </w:pPr>
      <w:r w:rsidRPr="00F165AD">
        <w:rPr>
          <w:rFonts w:cs="Arial"/>
          <w:sz w:val="32"/>
          <w:szCs w:val="32"/>
        </w:rPr>
        <w:br w:type="page"/>
      </w:r>
      <w:bookmarkStart w:id="0" w:name="_Statement_of_Intent"/>
      <w:bookmarkEnd w:id="0"/>
    </w:p>
    <w:p w14:paraId="43603869" w14:textId="77777777" w:rsidR="00BF3F57" w:rsidRDefault="00A23725" w:rsidP="003F31D0">
      <w:pPr>
        <w:spacing w:before="200"/>
        <w:rPr>
          <w:b/>
          <w:bCs/>
          <w:sz w:val="28"/>
          <w:szCs w:val="28"/>
        </w:rPr>
      </w:pPr>
      <w:bookmarkStart w:id="1" w:name="_Statement_of_intent_1"/>
      <w:bookmarkStart w:id="2" w:name="soi"/>
      <w:bookmarkEnd w:id="1"/>
      <w:r w:rsidRPr="00BF3F57">
        <w:rPr>
          <w:b/>
          <w:bCs/>
          <w:sz w:val="28"/>
          <w:szCs w:val="28"/>
        </w:rPr>
        <w:lastRenderedPageBreak/>
        <w:t>Statement of intent</w:t>
      </w:r>
    </w:p>
    <w:bookmarkEnd w:id="2"/>
    <w:p w14:paraId="4F14D938" w14:textId="38DF7AB1" w:rsidR="009C7159" w:rsidRDefault="009C7159" w:rsidP="009C7159">
      <w:pPr>
        <w:spacing w:before="200"/>
        <w:jc w:val="both"/>
      </w:pPr>
      <w:r w:rsidRPr="00EF3A1E">
        <w:t xml:space="preserve">At </w:t>
      </w:r>
      <w:r w:rsidR="00E3673A" w:rsidRPr="00164F73">
        <w:t>Saint Boniface</w:t>
      </w:r>
      <w:r w:rsidRPr="00EF3A1E">
        <w:t>, we welcome all pupils, and places at the school are offered in an open</w:t>
      </w:r>
      <w:r>
        <w:t>, fair, clear and objective manner. We work to the principle that any parent accessing our admissions arrangements will be able to understand easily how places for that school will be allocated, and will not be alienated or discouraged from applying based on admissions criteria.</w:t>
      </w:r>
    </w:p>
    <w:p w14:paraId="0FFA66D2" w14:textId="457E209B" w:rsidR="002635B4" w:rsidRPr="00EF3A1E" w:rsidRDefault="002635B4" w:rsidP="009C7159">
      <w:pPr>
        <w:spacing w:before="200"/>
        <w:jc w:val="both"/>
      </w:pPr>
      <w:r>
        <w:t>The school’s role is to participate in the mission of the Catholic Church by providing a curriculum, including Catholic religious education and worship, which will help children to grow in their understanding of the Good News and in the practice of their faith. The school will help the children develop fully as human beings and prepare them to undertake their responsibilities as Catholics in society. The school requires all parents applying for a place here to understand and respect this ethos and its importance to the school community. This does not affect the rights of parents who are not of the Catholic faith to apply for a place here.</w:t>
      </w:r>
    </w:p>
    <w:p w14:paraId="6DDE28FC" w14:textId="23FB387E" w:rsidR="009C7159" w:rsidRPr="00EF3A1E" w:rsidRDefault="009C7159" w:rsidP="009C7159">
      <w:pPr>
        <w:spacing w:before="200"/>
        <w:jc w:val="both"/>
      </w:pPr>
      <w:r w:rsidRPr="00EF3A1E">
        <w:t xml:space="preserve">The table below sets out who the </w:t>
      </w:r>
      <w:r w:rsidR="00743CDF">
        <w:t>LA</w:t>
      </w:r>
      <w:r w:rsidRPr="00EF3A1E">
        <w:t xml:space="preserve"> is and other responsible bodies in our school. </w:t>
      </w:r>
    </w:p>
    <w:p w14:paraId="42E7029D" w14:textId="114C137D" w:rsidR="009C7159" w:rsidRPr="00EF3A1E" w:rsidRDefault="009C7159" w:rsidP="009C7159">
      <w:pPr>
        <w:spacing w:before="200"/>
        <w:jc w:val="both"/>
        <w:rPr>
          <w:b/>
          <w:color w:val="367188"/>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1980"/>
        <w:gridCol w:w="1559"/>
        <w:gridCol w:w="2410"/>
        <w:gridCol w:w="3373"/>
      </w:tblGrid>
      <w:tr w:rsidR="009C7159" w:rsidRPr="00EF3A1E" w14:paraId="7A4A2AC1" w14:textId="77777777" w:rsidTr="00DC147D">
        <w:trPr>
          <w:trHeight w:val="1134"/>
        </w:trPr>
        <w:tc>
          <w:tcPr>
            <w:tcW w:w="1980" w:type="dxa"/>
            <w:shd w:val="clear" w:color="auto" w:fill="041E42"/>
            <w:vAlign w:val="center"/>
          </w:tcPr>
          <w:p w14:paraId="335C13D5" w14:textId="77777777" w:rsidR="009C7159" w:rsidRPr="00291EA6" w:rsidRDefault="009C7159" w:rsidP="003E6BEF">
            <w:pPr>
              <w:autoSpaceDE w:val="0"/>
              <w:autoSpaceDN w:val="0"/>
              <w:adjustRightInd w:val="0"/>
              <w:spacing w:after="0" w:line="240" w:lineRule="auto"/>
              <w:jc w:val="center"/>
              <w:rPr>
                <w:color w:val="FFFFFF" w:themeColor="background1"/>
              </w:rPr>
            </w:pPr>
            <w:r w:rsidRPr="00291EA6">
              <w:rPr>
                <w:b/>
                <w:bCs/>
                <w:color w:val="FFFFFF" w:themeColor="background1"/>
              </w:rPr>
              <w:t>Type of school</w:t>
            </w:r>
          </w:p>
        </w:tc>
        <w:tc>
          <w:tcPr>
            <w:tcW w:w="1559" w:type="dxa"/>
            <w:shd w:val="clear" w:color="auto" w:fill="041E42"/>
            <w:vAlign w:val="center"/>
          </w:tcPr>
          <w:p w14:paraId="6E71A133" w14:textId="27DCAF8F" w:rsidR="009C7159" w:rsidRPr="00291EA6" w:rsidRDefault="009C7159" w:rsidP="003E6BEF">
            <w:pPr>
              <w:autoSpaceDE w:val="0"/>
              <w:autoSpaceDN w:val="0"/>
              <w:adjustRightInd w:val="0"/>
              <w:spacing w:after="0" w:line="240" w:lineRule="auto"/>
              <w:jc w:val="center"/>
              <w:rPr>
                <w:color w:val="FFFFFF" w:themeColor="background1"/>
              </w:rPr>
            </w:pPr>
            <w:r w:rsidRPr="00291EA6">
              <w:rPr>
                <w:b/>
                <w:bCs/>
                <w:color w:val="FFFFFF" w:themeColor="background1"/>
              </w:rPr>
              <w:t xml:space="preserve">Who is the </w:t>
            </w:r>
            <w:r w:rsidR="00743CDF" w:rsidRPr="00291EA6">
              <w:rPr>
                <w:b/>
                <w:bCs/>
                <w:color w:val="FFFFFF" w:themeColor="background1"/>
              </w:rPr>
              <w:t>LA</w:t>
            </w:r>
            <w:r w:rsidRPr="00291EA6">
              <w:rPr>
                <w:b/>
                <w:bCs/>
                <w:color w:val="FFFFFF" w:themeColor="background1"/>
              </w:rPr>
              <w:t>?</w:t>
            </w:r>
          </w:p>
        </w:tc>
        <w:tc>
          <w:tcPr>
            <w:tcW w:w="2410" w:type="dxa"/>
            <w:shd w:val="clear" w:color="auto" w:fill="041E42"/>
            <w:vAlign w:val="center"/>
          </w:tcPr>
          <w:p w14:paraId="18422507" w14:textId="77777777" w:rsidR="009C7159" w:rsidRPr="00291EA6" w:rsidRDefault="009C7159" w:rsidP="003E6BEF">
            <w:pPr>
              <w:autoSpaceDE w:val="0"/>
              <w:autoSpaceDN w:val="0"/>
              <w:adjustRightInd w:val="0"/>
              <w:spacing w:after="0" w:line="240" w:lineRule="auto"/>
              <w:jc w:val="center"/>
              <w:rPr>
                <w:color w:val="FFFFFF" w:themeColor="background1"/>
              </w:rPr>
            </w:pPr>
            <w:r w:rsidRPr="00291EA6">
              <w:rPr>
                <w:b/>
                <w:bCs/>
                <w:color w:val="FFFFFF" w:themeColor="background1"/>
              </w:rPr>
              <w:t>Who deals with complaints about arrangements?</w:t>
            </w:r>
          </w:p>
        </w:tc>
        <w:tc>
          <w:tcPr>
            <w:tcW w:w="3373" w:type="dxa"/>
            <w:shd w:val="clear" w:color="auto" w:fill="041E42"/>
            <w:vAlign w:val="center"/>
          </w:tcPr>
          <w:p w14:paraId="3C934EFE" w14:textId="77777777" w:rsidR="009C7159" w:rsidRPr="00291EA6" w:rsidRDefault="009C7159" w:rsidP="003E6BEF">
            <w:pPr>
              <w:autoSpaceDE w:val="0"/>
              <w:autoSpaceDN w:val="0"/>
              <w:adjustRightInd w:val="0"/>
              <w:spacing w:after="0" w:line="240" w:lineRule="auto"/>
              <w:jc w:val="center"/>
              <w:rPr>
                <w:color w:val="FFFFFF" w:themeColor="background1"/>
              </w:rPr>
            </w:pPr>
            <w:r w:rsidRPr="00291EA6">
              <w:rPr>
                <w:b/>
                <w:bCs/>
                <w:color w:val="FFFFFF" w:themeColor="background1"/>
              </w:rPr>
              <w:t>Who is responsible for arranging/providing for an appeal against refusal of a place at the school?</w:t>
            </w:r>
          </w:p>
        </w:tc>
      </w:tr>
      <w:tr w:rsidR="009C7159" w:rsidRPr="00EF3A1E" w14:paraId="0CAF57FF" w14:textId="77777777" w:rsidTr="003E6BEF">
        <w:trPr>
          <w:trHeight w:val="567"/>
        </w:trPr>
        <w:tc>
          <w:tcPr>
            <w:tcW w:w="1980" w:type="dxa"/>
            <w:shd w:val="clear" w:color="auto" w:fill="FFFFFF" w:themeFill="background1"/>
            <w:vAlign w:val="center"/>
          </w:tcPr>
          <w:p w14:paraId="31BF5FE2" w14:textId="77777777" w:rsidR="009C7159" w:rsidRPr="00EF3A1E" w:rsidRDefault="009C7159" w:rsidP="003E6BEF">
            <w:pPr>
              <w:autoSpaceDE w:val="0"/>
              <w:autoSpaceDN w:val="0"/>
              <w:adjustRightInd w:val="0"/>
              <w:spacing w:after="0" w:line="240" w:lineRule="auto"/>
              <w:jc w:val="center"/>
              <w:rPr>
                <w:color w:val="000000"/>
              </w:rPr>
            </w:pPr>
            <w:r w:rsidRPr="00EF3A1E">
              <w:rPr>
                <w:color w:val="000000"/>
              </w:rPr>
              <w:t>Voluntary</w:t>
            </w:r>
          </w:p>
          <w:p w14:paraId="15CE35C6" w14:textId="77777777" w:rsidR="009C7159" w:rsidRPr="00EF3A1E" w:rsidRDefault="009C7159" w:rsidP="003E6BEF">
            <w:pPr>
              <w:autoSpaceDE w:val="0"/>
              <w:autoSpaceDN w:val="0"/>
              <w:adjustRightInd w:val="0"/>
              <w:spacing w:after="0" w:line="240" w:lineRule="auto"/>
              <w:jc w:val="center"/>
              <w:rPr>
                <w:color w:val="000000"/>
              </w:rPr>
            </w:pPr>
            <w:r w:rsidRPr="00EF3A1E">
              <w:rPr>
                <w:color w:val="000000"/>
              </w:rPr>
              <w:t>controlled school</w:t>
            </w:r>
          </w:p>
        </w:tc>
        <w:tc>
          <w:tcPr>
            <w:tcW w:w="1559" w:type="dxa"/>
            <w:shd w:val="clear" w:color="auto" w:fill="FFFFFF" w:themeFill="background1"/>
            <w:vAlign w:val="center"/>
          </w:tcPr>
          <w:p w14:paraId="22F1AA26" w14:textId="109641BB" w:rsidR="009C7159" w:rsidRPr="00E3673A" w:rsidRDefault="00E3673A" w:rsidP="003E6BEF">
            <w:pPr>
              <w:autoSpaceDE w:val="0"/>
              <w:autoSpaceDN w:val="0"/>
              <w:adjustRightInd w:val="0"/>
              <w:spacing w:after="0" w:line="240" w:lineRule="auto"/>
              <w:jc w:val="center"/>
              <w:rPr>
                <w:bCs/>
                <w:color w:val="000000"/>
              </w:rPr>
            </w:pPr>
            <w:r w:rsidRPr="00E3673A">
              <w:rPr>
                <w:bCs/>
              </w:rPr>
              <w:t>Salford Council</w:t>
            </w:r>
          </w:p>
        </w:tc>
        <w:tc>
          <w:tcPr>
            <w:tcW w:w="2410" w:type="dxa"/>
            <w:shd w:val="clear" w:color="auto" w:fill="FFFFFF" w:themeFill="background1"/>
            <w:vAlign w:val="center"/>
          </w:tcPr>
          <w:p w14:paraId="2C1936A4" w14:textId="77777777" w:rsidR="009C7159" w:rsidRPr="00EF3A1E" w:rsidRDefault="009C7159" w:rsidP="003E6BEF">
            <w:pPr>
              <w:autoSpaceDE w:val="0"/>
              <w:autoSpaceDN w:val="0"/>
              <w:adjustRightInd w:val="0"/>
              <w:spacing w:after="0" w:line="240" w:lineRule="auto"/>
              <w:jc w:val="center"/>
              <w:rPr>
                <w:color w:val="000000"/>
              </w:rPr>
            </w:pPr>
            <w:r w:rsidRPr="00EF3A1E">
              <w:rPr>
                <w:color w:val="000000"/>
              </w:rPr>
              <w:t>Schools</w:t>
            </w:r>
            <w:r>
              <w:rPr>
                <w:color w:val="000000"/>
              </w:rPr>
              <w:t xml:space="preserve"> </w:t>
            </w:r>
            <w:r w:rsidRPr="00EF3A1E">
              <w:rPr>
                <w:color w:val="000000"/>
              </w:rPr>
              <w:t>Adjudicator</w:t>
            </w:r>
          </w:p>
        </w:tc>
        <w:tc>
          <w:tcPr>
            <w:tcW w:w="3373" w:type="dxa"/>
            <w:shd w:val="clear" w:color="auto" w:fill="FFFFFF" w:themeFill="background1"/>
            <w:vAlign w:val="center"/>
          </w:tcPr>
          <w:p w14:paraId="5E520C51" w14:textId="477F8290" w:rsidR="009C7159" w:rsidRPr="00EF3A1E" w:rsidRDefault="00E3673A" w:rsidP="003E6BEF">
            <w:pPr>
              <w:autoSpaceDE w:val="0"/>
              <w:autoSpaceDN w:val="0"/>
              <w:adjustRightInd w:val="0"/>
              <w:spacing w:after="0" w:line="240" w:lineRule="auto"/>
              <w:jc w:val="center"/>
              <w:rPr>
                <w:color w:val="000000"/>
              </w:rPr>
            </w:pPr>
            <w:r>
              <w:rPr>
                <w:color w:val="000000"/>
              </w:rPr>
              <w:t>Salford Council</w:t>
            </w:r>
          </w:p>
        </w:tc>
      </w:tr>
    </w:tbl>
    <w:p w14:paraId="456D3D43" w14:textId="77777777" w:rsidR="009C7159" w:rsidRPr="00EF3A1E" w:rsidRDefault="009C7159" w:rsidP="009C7159">
      <w:pPr>
        <w:jc w:val="both"/>
      </w:pPr>
    </w:p>
    <w:p w14:paraId="0F1C4E70" w14:textId="77777777" w:rsidR="00A23725" w:rsidRDefault="00A23725" w:rsidP="006C12C0">
      <w:pPr>
        <w:jc w:val="both"/>
      </w:pPr>
    </w:p>
    <w:p w14:paraId="4BF9CE7E" w14:textId="77777777" w:rsidR="00A23725" w:rsidRDefault="00A23725" w:rsidP="006C12C0">
      <w:pPr>
        <w:jc w:val="both"/>
        <w:sectPr w:rsidR="00A23725" w:rsidSect="00164F73">
          <w:headerReference w:type="first" r:id="rId12"/>
          <w:pgSz w:w="11906" w:h="16838"/>
          <w:pgMar w:top="1440" w:right="1440" w:bottom="1440" w:left="1440" w:header="709" w:footer="709" w:gutter="0"/>
          <w:pgNumType w:start="0"/>
          <w:cols w:space="708"/>
          <w:docGrid w:linePitch="360"/>
        </w:sectPr>
      </w:pPr>
    </w:p>
    <w:p w14:paraId="49738D44" w14:textId="4B000259" w:rsidR="00A23725" w:rsidRPr="00223A05" w:rsidRDefault="00A23725" w:rsidP="003F73A5">
      <w:pPr>
        <w:pStyle w:val="Heading10"/>
      </w:pPr>
      <w:bookmarkStart w:id="3" w:name="_[Updated]_Legal_framework"/>
      <w:bookmarkEnd w:id="3"/>
      <w:r w:rsidRPr="00292795">
        <w:lastRenderedPageBreak/>
        <w:t>Legal fr</w:t>
      </w:r>
      <w:r w:rsidRPr="00223A05">
        <w:t>ame</w:t>
      </w:r>
      <w:r w:rsidR="00B352B6">
        <w:t>work</w:t>
      </w:r>
    </w:p>
    <w:p w14:paraId="70FF4D35" w14:textId="5A66E2A4" w:rsidR="00A23725" w:rsidRDefault="00A23725" w:rsidP="001C7E09">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0E5D2184" w14:textId="77777777" w:rsidR="009C7159" w:rsidRPr="00EF3A1E" w:rsidRDefault="009C7159" w:rsidP="005F691D">
      <w:pPr>
        <w:pStyle w:val="ListParagraph"/>
        <w:numPr>
          <w:ilvl w:val="0"/>
          <w:numId w:val="10"/>
        </w:numPr>
        <w:jc w:val="both"/>
      </w:pPr>
      <w:r w:rsidRPr="00EF3A1E">
        <w:t>Equality Act 2010</w:t>
      </w:r>
    </w:p>
    <w:p w14:paraId="25DB79B4" w14:textId="77777777" w:rsidR="009C7159" w:rsidRPr="00EF3A1E" w:rsidRDefault="009C7159" w:rsidP="005F691D">
      <w:pPr>
        <w:pStyle w:val="ListParagraph"/>
        <w:numPr>
          <w:ilvl w:val="0"/>
          <w:numId w:val="10"/>
        </w:numPr>
        <w:jc w:val="both"/>
      </w:pPr>
      <w:r w:rsidRPr="00EF3A1E">
        <w:t>Human Rights Act 1998</w:t>
      </w:r>
    </w:p>
    <w:p w14:paraId="6FD8C36F" w14:textId="77777777" w:rsidR="009C7159" w:rsidRPr="00EF3A1E" w:rsidRDefault="009C7159" w:rsidP="005F691D">
      <w:pPr>
        <w:pStyle w:val="ListParagraph"/>
        <w:numPr>
          <w:ilvl w:val="0"/>
          <w:numId w:val="10"/>
        </w:numPr>
        <w:jc w:val="both"/>
      </w:pPr>
      <w:r w:rsidRPr="00EF3A1E">
        <w:t>School Standards and Framework Act 1998</w:t>
      </w:r>
    </w:p>
    <w:p w14:paraId="69CE5961" w14:textId="0CF5EDA9" w:rsidR="009C7159" w:rsidRPr="00EF3A1E" w:rsidRDefault="009C7159" w:rsidP="005F691D">
      <w:pPr>
        <w:pStyle w:val="ListParagraph"/>
        <w:numPr>
          <w:ilvl w:val="0"/>
          <w:numId w:val="10"/>
        </w:numPr>
        <w:jc w:val="both"/>
      </w:pPr>
      <w:r w:rsidRPr="00EF3A1E">
        <w:t>DfE (20</w:t>
      </w:r>
      <w:r>
        <w:t>21</w:t>
      </w:r>
      <w:r w:rsidRPr="00EF3A1E">
        <w:t xml:space="preserve">) ‘School Admissions Code’ </w:t>
      </w:r>
    </w:p>
    <w:p w14:paraId="2C47D959" w14:textId="381188B1" w:rsidR="009C7159" w:rsidRDefault="009C7159" w:rsidP="005F691D">
      <w:pPr>
        <w:pStyle w:val="ListParagraph"/>
        <w:numPr>
          <w:ilvl w:val="0"/>
          <w:numId w:val="10"/>
        </w:numPr>
        <w:jc w:val="both"/>
      </w:pPr>
      <w:r w:rsidRPr="00EF3A1E">
        <w:t>DfE (20</w:t>
      </w:r>
      <w:r w:rsidR="00CB4231">
        <w:t>2</w:t>
      </w:r>
      <w:r w:rsidR="00FA41B0">
        <w:t>3</w:t>
      </w:r>
      <w:r w:rsidRPr="00EF3A1E">
        <w:t xml:space="preserve">) ‘School Admission Appeals Code’ </w:t>
      </w:r>
    </w:p>
    <w:p w14:paraId="02EE3C1E" w14:textId="520DCB82" w:rsidR="00A23725" w:rsidRDefault="00A23725" w:rsidP="001C7E09">
      <w:pPr>
        <w:jc w:val="both"/>
      </w:pPr>
      <w:r>
        <w:t>This policy operates in conjunction with the following school policies:</w:t>
      </w:r>
    </w:p>
    <w:p w14:paraId="5C2C3DF2" w14:textId="6E4F7652" w:rsidR="009C7159" w:rsidRPr="00027533" w:rsidRDefault="009B1D1E" w:rsidP="005F691D">
      <w:pPr>
        <w:pStyle w:val="ListParagraph"/>
        <w:numPr>
          <w:ilvl w:val="0"/>
          <w:numId w:val="11"/>
        </w:numPr>
        <w:jc w:val="both"/>
        <w:rPr>
          <w:bCs/>
        </w:rPr>
      </w:pPr>
      <w:r>
        <w:rPr>
          <w:bCs/>
        </w:rPr>
        <w:t>Pupil Equality, Equity, Diversity and Inclusion Policy</w:t>
      </w:r>
    </w:p>
    <w:p w14:paraId="2851475B" w14:textId="77777777" w:rsidR="009C7159" w:rsidRDefault="009C7159" w:rsidP="005F691D">
      <w:pPr>
        <w:pStyle w:val="ListParagraph"/>
        <w:numPr>
          <w:ilvl w:val="0"/>
          <w:numId w:val="11"/>
        </w:numPr>
        <w:jc w:val="both"/>
        <w:rPr>
          <w:bCs/>
        </w:rPr>
      </w:pPr>
      <w:r w:rsidRPr="00027533">
        <w:rPr>
          <w:bCs/>
        </w:rPr>
        <w:t>Data Protection Policy</w:t>
      </w:r>
    </w:p>
    <w:p w14:paraId="512B2AC0" w14:textId="77777777" w:rsidR="009C7159" w:rsidRDefault="009C7159" w:rsidP="005F691D">
      <w:pPr>
        <w:pStyle w:val="ListParagraph"/>
        <w:numPr>
          <w:ilvl w:val="0"/>
          <w:numId w:val="11"/>
        </w:numPr>
        <w:jc w:val="both"/>
        <w:rPr>
          <w:bCs/>
        </w:rPr>
      </w:pPr>
      <w:r>
        <w:rPr>
          <w:bCs/>
        </w:rPr>
        <w:t>Special Educational Needs and Disabilities (SEND) Policy</w:t>
      </w:r>
    </w:p>
    <w:p w14:paraId="07C78126" w14:textId="651E75E7" w:rsidR="001E1A3D" w:rsidRPr="001E25A7" w:rsidRDefault="009C7159" w:rsidP="001E25A7">
      <w:pPr>
        <w:pStyle w:val="ListParagraph"/>
        <w:numPr>
          <w:ilvl w:val="0"/>
          <w:numId w:val="11"/>
        </w:numPr>
        <w:jc w:val="both"/>
        <w:rPr>
          <w:bCs/>
        </w:rPr>
      </w:pPr>
      <w:r>
        <w:rPr>
          <w:bCs/>
        </w:rPr>
        <w:t>SEN Information Report</w:t>
      </w:r>
    </w:p>
    <w:p w14:paraId="628B92ED" w14:textId="63B01506" w:rsidR="00020DFD" w:rsidRDefault="009C7159" w:rsidP="003F73A5">
      <w:pPr>
        <w:pStyle w:val="Heading10"/>
      </w:pPr>
      <w:bookmarkStart w:id="4" w:name="_Roles_and_responsibilities"/>
      <w:bookmarkEnd w:id="4"/>
      <w:r>
        <w:t>Roles and responsibilities</w:t>
      </w:r>
    </w:p>
    <w:p w14:paraId="752367E9" w14:textId="7D19F3E9" w:rsidR="005538A0" w:rsidRDefault="005538A0" w:rsidP="005538A0">
      <w:r>
        <w:t>St. Boniface is a Catholic School in the trusteeship of the Diocese of Salford. It is maintained by Salford Local Authority and is a voluntary aided School. The Governing Board is the Admissions Authority and is responsible for taking all decisions on applications for admissions. The co-ordination of admissions arrangements is undertaken by the Local Authority.</w:t>
      </w:r>
    </w:p>
    <w:p w14:paraId="578FA8C6" w14:textId="77777777" w:rsidR="005538A0" w:rsidRPr="005538A0" w:rsidRDefault="005538A0" w:rsidP="005538A0">
      <w:pPr>
        <w:pStyle w:val="ocular-col"/>
        <w:rPr>
          <w:rFonts w:asciiTheme="minorHAnsi" w:hAnsiTheme="minorHAnsi" w:cstheme="minorHAnsi"/>
          <w:sz w:val="22"/>
        </w:rPr>
      </w:pPr>
      <w:r w:rsidRPr="005538A0">
        <w:rPr>
          <w:rFonts w:asciiTheme="minorHAnsi" w:hAnsiTheme="minorHAnsi" w:cstheme="minorHAnsi"/>
          <w:sz w:val="22"/>
        </w:rPr>
        <w:t>The school’s role is to participate in the mission of the Catholic Church by providing a curriculum, including Catholic religious education and worship, which will help children to grow in their understanding of the Good News and in the practice of their faith. The school will help the children develop fully as human beings and prepare them to undertake their responsibilities as Catholics in society. The school requires all parents applying for a place here to understand and respect this ethos and its importance to the school community. This does not affect the rights of parents who are not of the Catholic faith to apply for a place here. </w:t>
      </w:r>
    </w:p>
    <w:p w14:paraId="3D4A993C" w14:textId="455A6CD9" w:rsidR="005538A0" w:rsidRPr="005538A0" w:rsidRDefault="005538A0" w:rsidP="005538A0">
      <w:pPr>
        <w:pStyle w:val="ocular-col"/>
        <w:rPr>
          <w:rFonts w:asciiTheme="minorHAnsi" w:hAnsiTheme="minorHAnsi" w:cstheme="minorHAnsi"/>
          <w:sz w:val="22"/>
        </w:rPr>
      </w:pPr>
      <w:r w:rsidRPr="005538A0">
        <w:rPr>
          <w:rFonts w:asciiTheme="minorHAnsi" w:hAnsiTheme="minorHAnsi" w:cstheme="minorHAnsi"/>
          <w:sz w:val="22"/>
        </w:rPr>
        <w:t>Admissions to the school will be determined by the Governing Board. Parents must complete a Local Authority Preference Form or </w:t>
      </w:r>
      <w:hyperlink r:id="rId13" w:history="1">
        <w:r w:rsidRPr="005538A0">
          <w:rPr>
            <w:rStyle w:val="Hyperlink"/>
            <w:rFonts w:asciiTheme="minorHAnsi" w:hAnsiTheme="minorHAnsi" w:cstheme="minorHAnsi"/>
            <w:sz w:val="22"/>
          </w:rPr>
          <w:t>apply online.</w:t>
        </w:r>
      </w:hyperlink>
      <w:r w:rsidRPr="005538A0">
        <w:rPr>
          <w:rFonts w:asciiTheme="minorHAnsi" w:hAnsiTheme="minorHAnsi" w:cstheme="minorHAnsi"/>
          <w:sz w:val="22"/>
        </w:rPr>
        <w:t> If parents wish to have their application considered against the school's religious criteria then they must </w:t>
      </w:r>
      <w:r w:rsidRPr="005538A0">
        <w:rPr>
          <w:rStyle w:val="Strong"/>
          <w:rFonts w:asciiTheme="minorHAnsi" w:hAnsiTheme="minorHAnsi" w:cstheme="minorHAnsi"/>
          <w:sz w:val="22"/>
        </w:rPr>
        <w:t>ALSO</w:t>
      </w:r>
      <w:r w:rsidRPr="005538A0">
        <w:rPr>
          <w:rFonts w:asciiTheme="minorHAnsi" w:hAnsiTheme="minorHAnsi" w:cstheme="minorHAnsi"/>
          <w:sz w:val="22"/>
        </w:rPr>
        <w:t> complete the Supplementary Form which will be sent to them by school. </w:t>
      </w:r>
    </w:p>
    <w:p w14:paraId="67AF2D93" w14:textId="77777777" w:rsidR="005538A0" w:rsidRPr="005538A0" w:rsidRDefault="005538A0" w:rsidP="005538A0"/>
    <w:p w14:paraId="0B67345D" w14:textId="2F62439F" w:rsidR="009C7159" w:rsidRDefault="009C7159" w:rsidP="003F73A5">
      <w:pPr>
        <w:pStyle w:val="Heading10"/>
      </w:pPr>
      <w:bookmarkStart w:id="5" w:name="_[Updated]_Admissions_arrangements"/>
      <w:bookmarkEnd w:id="5"/>
      <w:r>
        <w:t>Admissions arrangements</w:t>
      </w:r>
    </w:p>
    <w:p w14:paraId="6BB1FFB3" w14:textId="16AA3B0A" w:rsidR="009C7159" w:rsidRPr="009C7159" w:rsidRDefault="009C7159" w:rsidP="009C7159">
      <w:pPr>
        <w:jc w:val="both"/>
        <w:rPr>
          <w:b/>
          <w:bCs/>
        </w:rPr>
      </w:pPr>
      <w:r>
        <w:rPr>
          <w:b/>
          <w:bCs/>
        </w:rPr>
        <w:t xml:space="preserve">The </w:t>
      </w:r>
      <w:r w:rsidR="00BD6FF3">
        <w:rPr>
          <w:b/>
          <w:bCs/>
        </w:rPr>
        <w:t>published admissions number (P</w:t>
      </w:r>
      <w:r>
        <w:rPr>
          <w:b/>
          <w:bCs/>
        </w:rPr>
        <w:t>AN</w:t>
      </w:r>
      <w:r w:rsidR="00BD6FF3">
        <w:rPr>
          <w:b/>
          <w:bCs/>
        </w:rPr>
        <w:t>)</w:t>
      </w:r>
    </w:p>
    <w:p w14:paraId="4B068E10" w14:textId="218545EF" w:rsidR="009C7159" w:rsidRPr="00EF3A1E" w:rsidRDefault="009C7159" w:rsidP="009C7159">
      <w:pPr>
        <w:jc w:val="both"/>
      </w:pPr>
      <w:r w:rsidRPr="00EF3A1E">
        <w:t xml:space="preserve">The number of places available is determined by the capacity of the school. The PAN for new </w:t>
      </w:r>
      <w:r w:rsidR="00C10FC3" w:rsidRPr="00164F73">
        <w:t xml:space="preserve">year group </w:t>
      </w:r>
      <w:r w:rsidRPr="00164F73">
        <w:t>pupils is 30.</w:t>
      </w:r>
    </w:p>
    <w:p w14:paraId="5584E995" w14:textId="77588036" w:rsidR="009C7159" w:rsidRDefault="009C7159" w:rsidP="009C7159">
      <w:pPr>
        <w:jc w:val="both"/>
      </w:pPr>
      <w:r w:rsidRPr="009C7159">
        <w:rPr>
          <w:bCs/>
        </w:rPr>
        <w:lastRenderedPageBreak/>
        <w:t xml:space="preserve">The </w:t>
      </w:r>
      <w:r>
        <w:t xml:space="preserve">LA </w:t>
      </w:r>
      <w:r w:rsidRPr="00EF3A1E">
        <w:t xml:space="preserve">will consult with the </w:t>
      </w:r>
      <w:r w:rsidRPr="005125CC">
        <w:t xml:space="preserve">governing board </w:t>
      </w:r>
      <w:r w:rsidRPr="00EF3A1E">
        <w:t>where it proposes to increase</w:t>
      </w:r>
      <w:r>
        <w:t xml:space="preserve">, </w:t>
      </w:r>
      <w:r w:rsidRPr="00EF3A1E">
        <w:t xml:space="preserve">decrease </w:t>
      </w:r>
      <w:r>
        <w:t>or keep the same</w:t>
      </w:r>
      <w:r w:rsidRPr="00EF3A1E">
        <w:t xml:space="preserve"> PAN</w:t>
      </w:r>
      <w:r>
        <w:t>.</w:t>
      </w:r>
      <w:r>
        <w:rPr>
          <w:b/>
          <w:color w:val="367188"/>
        </w:rPr>
        <w:t xml:space="preserve"> </w:t>
      </w:r>
      <w:r>
        <w:t xml:space="preserve">Where the LA has set a PAN lower than the school’s wishes, the school will submit an objection to the Schools Adjudicator, where appropriate. </w:t>
      </w:r>
    </w:p>
    <w:p w14:paraId="193B9E7E" w14:textId="50B762F9" w:rsidR="009C7159" w:rsidRDefault="009C7159" w:rsidP="009C7159">
      <w:pPr>
        <w:jc w:val="both"/>
      </w:pPr>
      <w:r>
        <w:t xml:space="preserve">The governing board will communicate with the LA where the admission of additional children would prejudice the provision of efficient education or efficient use of resources. </w:t>
      </w:r>
    </w:p>
    <w:p w14:paraId="265CDA40" w14:textId="18F9600C" w:rsidR="005538A0" w:rsidRDefault="005538A0" w:rsidP="009C7159">
      <w:pPr>
        <w:jc w:val="both"/>
        <w:rPr>
          <w:b/>
          <w:i/>
        </w:rPr>
      </w:pPr>
      <w:r>
        <w:rPr>
          <w:b/>
        </w:rPr>
        <w:t xml:space="preserve">Admission Criteria </w:t>
      </w:r>
    </w:p>
    <w:p w14:paraId="3C936C9B" w14:textId="77777777" w:rsidR="005538A0" w:rsidRDefault="005538A0" w:rsidP="005538A0">
      <w:pPr>
        <w:numPr>
          <w:ilvl w:val="0"/>
          <w:numId w:val="31"/>
        </w:numPr>
        <w:spacing w:before="100" w:beforeAutospacing="1" w:after="100" w:afterAutospacing="1" w:line="240" w:lineRule="auto"/>
        <w:rPr>
          <w:rFonts w:ascii="Times New Roman" w:hAnsi="Times New Roman"/>
        </w:rPr>
      </w:pPr>
      <w:r>
        <w:t>Looked After Children and previously Looked After Children.</w:t>
      </w:r>
    </w:p>
    <w:p w14:paraId="7EBA385B" w14:textId="77777777" w:rsidR="005538A0" w:rsidRDefault="005538A0" w:rsidP="005538A0">
      <w:pPr>
        <w:numPr>
          <w:ilvl w:val="0"/>
          <w:numId w:val="31"/>
        </w:numPr>
        <w:spacing w:before="100" w:beforeAutospacing="1" w:after="100" w:afterAutospacing="1" w:line="240" w:lineRule="auto"/>
      </w:pPr>
      <w:r>
        <w:t>Children who appear to the Governing Board to have been in state care outside of England and ceased to be in state care as a result of being adopted.</w:t>
      </w:r>
    </w:p>
    <w:p w14:paraId="4910EC80" w14:textId="77777777" w:rsidR="005538A0" w:rsidRDefault="005538A0" w:rsidP="005538A0">
      <w:pPr>
        <w:numPr>
          <w:ilvl w:val="0"/>
          <w:numId w:val="31"/>
        </w:numPr>
        <w:spacing w:before="100" w:beforeAutospacing="1" w:after="100" w:afterAutospacing="1" w:line="240" w:lineRule="auto"/>
      </w:pPr>
      <w:r>
        <w:t>Baptised Catholic children who have a sibling in the school at the time of admission.</w:t>
      </w:r>
    </w:p>
    <w:p w14:paraId="294DC4A4" w14:textId="77777777" w:rsidR="005538A0" w:rsidRDefault="005538A0" w:rsidP="005538A0">
      <w:pPr>
        <w:numPr>
          <w:ilvl w:val="0"/>
          <w:numId w:val="31"/>
        </w:numPr>
        <w:spacing w:before="100" w:beforeAutospacing="1" w:after="100" w:afterAutospacing="1" w:line="240" w:lineRule="auto"/>
      </w:pPr>
      <w:r>
        <w:t>Baptised Catholic children resident in the former parish of St. Boniface.</w:t>
      </w:r>
    </w:p>
    <w:p w14:paraId="277D8EC3" w14:textId="77777777" w:rsidR="005538A0" w:rsidRDefault="005538A0" w:rsidP="005538A0">
      <w:pPr>
        <w:numPr>
          <w:ilvl w:val="0"/>
          <w:numId w:val="31"/>
        </w:numPr>
        <w:spacing w:before="100" w:beforeAutospacing="1" w:after="100" w:afterAutospacing="1" w:line="240" w:lineRule="auto"/>
      </w:pPr>
      <w:r>
        <w:t>Other baptised Catholic children.</w:t>
      </w:r>
    </w:p>
    <w:p w14:paraId="16DA97BF" w14:textId="77777777" w:rsidR="005538A0" w:rsidRDefault="005538A0" w:rsidP="005538A0">
      <w:pPr>
        <w:numPr>
          <w:ilvl w:val="0"/>
          <w:numId w:val="31"/>
        </w:numPr>
        <w:spacing w:before="100" w:beforeAutospacing="1" w:after="100" w:afterAutospacing="1" w:line="240" w:lineRule="auto"/>
      </w:pPr>
      <w:r>
        <w:t>Other children who have a sibling in the school at the time of admission.</w:t>
      </w:r>
    </w:p>
    <w:p w14:paraId="5AFC4A1C" w14:textId="77777777" w:rsidR="005538A0" w:rsidRDefault="005538A0" w:rsidP="005538A0">
      <w:pPr>
        <w:numPr>
          <w:ilvl w:val="0"/>
          <w:numId w:val="31"/>
        </w:numPr>
        <w:spacing w:before="100" w:beforeAutospacing="1" w:after="100" w:afterAutospacing="1" w:line="240" w:lineRule="auto"/>
      </w:pPr>
      <w:r>
        <w:t>All remaining applicants.</w:t>
      </w:r>
    </w:p>
    <w:p w14:paraId="179DB9E2" w14:textId="77777777" w:rsidR="005538A0" w:rsidRPr="005538A0" w:rsidRDefault="005538A0" w:rsidP="005538A0">
      <w:pPr>
        <w:pStyle w:val="ocular-col"/>
        <w:rPr>
          <w:rFonts w:ascii="Arial" w:hAnsi="Arial" w:cs="Arial"/>
          <w:sz w:val="22"/>
        </w:rPr>
      </w:pPr>
      <w:r w:rsidRPr="005538A0">
        <w:rPr>
          <w:rFonts w:ascii="Arial" w:hAnsi="Arial" w:cs="Arial"/>
          <w:sz w:val="22"/>
        </w:rPr>
        <w:t>If it is not possible to offer places for all applications within any criterion above, priority will be given to those living closest to the school measured in a straight line using LLPG (Local Land and Property Gazetteer) information to measure the distance between the address point of the child’s home address and the centre of the school in miles. </w:t>
      </w:r>
    </w:p>
    <w:p w14:paraId="6245A92C" w14:textId="6FD69EF9" w:rsidR="005538A0" w:rsidRPr="005538A0" w:rsidRDefault="005538A0" w:rsidP="005538A0">
      <w:pPr>
        <w:pStyle w:val="ocular-col"/>
        <w:rPr>
          <w:rFonts w:ascii="Arial" w:hAnsi="Arial" w:cs="Arial"/>
          <w:b/>
          <w:sz w:val="22"/>
        </w:rPr>
      </w:pPr>
      <w:r w:rsidRPr="005538A0">
        <w:rPr>
          <w:rFonts w:ascii="Arial" w:hAnsi="Arial" w:cs="Arial"/>
          <w:b/>
          <w:sz w:val="22"/>
        </w:rPr>
        <w:t>Notes</w:t>
      </w:r>
    </w:p>
    <w:p w14:paraId="2577E55D" w14:textId="77777777" w:rsidR="005538A0" w:rsidRPr="005538A0" w:rsidRDefault="005538A0" w:rsidP="005538A0">
      <w:pPr>
        <w:pStyle w:val="ocular-col"/>
        <w:rPr>
          <w:rFonts w:ascii="Arial" w:hAnsi="Arial" w:cs="Arial"/>
          <w:sz w:val="22"/>
        </w:rPr>
      </w:pPr>
      <w:r w:rsidRPr="005538A0">
        <w:rPr>
          <w:rFonts w:ascii="Arial" w:hAnsi="Arial" w:cs="Arial"/>
          <w:sz w:val="22"/>
        </w:rPr>
        <w:t>a. All applications will be considered at the same time and after the closing date for admissions which is 15 January 2025. Applications received after this date will be </w:t>
      </w:r>
      <w:r w:rsidRPr="005538A0">
        <w:rPr>
          <w:rStyle w:val="Strong"/>
          <w:rFonts w:ascii="Arial" w:hAnsi="Arial" w:cs="Arial"/>
          <w:sz w:val="22"/>
        </w:rPr>
        <w:t>treated as a</w:t>
      </w:r>
      <w:r w:rsidRPr="005538A0">
        <w:rPr>
          <w:rFonts w:ascii="Arial" w:hAnsi="Arial" w:cs="Arial"/>
          <w:sz w:val="22"/>
        </w:rPr>
        <w:t> </w:t>
      </w:r>
      <w:r w:rsidRPr="005538A0">
        <w:rPr>
          <w:rStyle w:val="Strong"/>
          <w:rFonts w:ascii="Arial" w:hAnsi="Arial" w:cs="Arial"/>
          <w:sz w:val="22"/>
        </w:rPr>
        <w:t>late application </w:t>
      </w:r>
      <w:r w:rsidRPr="005538A0">
        <w:rPr>
          <w:rFonts w:ascii="Arial" w:hAnsi="Arial" w:cs="Arial"/>
          <w:sz w:val="22"/>
        </w:rPr>
        <w:t>and will not be considered until </w:t>
      </w:r>
      <w:r w:rsidRPr="005538A0">
        <w:rPr>
          <w:rStyle w:val="Strong"/>
          <w:rFonts w:ascii="Arial" w:hAnsi="Arial" w:cs="Arial"/>
          <w:sz w:val="22"/>
        </w:rPr>
        <w:t>after </w:t>
      </w:r>
      <w:r w:rsidRPr="005538A0">
        <w:rPr>
          <w:rFonts w:ascii="Arial" w:hAnsi="Arial" w:cs="Arial"/>
          <w:sz w:val="22"/>
        </w:rPr>
        <w:t>the main allocation of places has taken place.</w:t>
      </w:r>
    </w:p>
    <w:p w14:paraId="03A6D53D" w14:textId="77777777" w:rsidR="005538A0" w:rsidRPr="005538A0" w:rsidRDefault="005538A0" w:rsidP="005538A0">
      <w:pPr>
        <w:pStyle w:val="ocular-col"/>
        <w:rPr>
          <w:rFonts w:ascii="Arial" w:hAnsi="Arial" w:cs="Arial"/>
          <w:sz w:val="22"/>
        </w:rPr>
      </w:pPr>
      <w:r w:rsidRPr="005538A0">
        <w:rPr>
          <w:rFonts w:ascii="Arial" w:hAnsi="Arial" w:cs="Arial"/>
          <w:sz w:val="22"/>
        </w:rPr>
        <w:t>b. A looked after child is a child who is the care of a local authority in England, or is being provided with accommodation by a local authority in England in the exercise of their social services function.</w:t>
      </w:r>
    </w:p>
    <w:p w14:paraId="324F3E55" w14:textId="77777777" w:rsidR="005538A0" w:rsidRPr="005538A0" w:rsidRDefault="005538A0" w:rsidP="005538A0">
      <w:pPr>
        <w:pStyle w:val="ocular-col"/>
        <w:rPr>
          <w:rFonts w:ascii="Arial" w:hAnsi="Arial" w:cs="Arial"/>
          <w:sz w:val="22"/>
        </w:rPr>
      </w:pPr>
      <w:r w:rsidRPr="005538A0">
        <w:rPr>
          <w:rFonts w:ascii="Arial" w:hAnsi="Arial" w:cs="Arial"/>
          <w:sz w:val="22"/>
        </w:rPr>
        <w:t>c. A child is regarded as having been in state care in a place outside of England if they were accommodated by a public authority, a religious organisation or any other provider of care whose sole purpose is to benefit society.</w:t>
      </w:r>
    </w:p>
    <w:p w14:paraId="25170D0F" w14:textId="77777777" w:rsidR="005538A0" w:rsidRPr="005538A0" w:rsidRDefault="005538A0" w:rsidP="005538A0">
      <w:pPr>
        <w:pStyle w:val="ocular-col"/>
        <w:rPr>
          <w:rFonts w:ascii="Arial" w:hAnsi="Arial" w:cs="Arial"/>
          <w:sz w:val="22"/>
        </w:rPr>
      </w:pPr>
      <w:r w:rsidRPr="005538A0">
        <w:rPr>
          <w:rFonts w:ascii="Arial" w:hAnsi="Arial" w:cs="Arial"/>
          <w:sz w:val="22"/>
        </w:rPr>
        <w:t xml:space="preserve">d. For a child to be considered as </w:t>
      </w:r>
      <w:proofErr w:type="gramStart"/>
      <w:r w:rsidRPr="005538A0">
        <w:rPr>
          <w:rFonts w:ascii="Arial" w:hAnsi="Arial" w:cs="Arial"/>
          <w:sz w:val="22"/>
        </w:rPr>
        <w:t>a Catholic evidence</w:t>
      </w:r>
      <w:proofErr w:type="gramEnd"/>
      <w:r w:rsidRPr="005538A0">
        <w:rPr>
          <w:rFonts w:ascii="Arial" w:hAnsi="Arial" w:cs="Arial"/>
          <w:sz w:val="22"/>
        </w:rPr>
        <w:t xml:space="preserve"> of a Catholic Baptism or reception into the Catholic Church is required. Written evidence of reception into the Catholic Church can be obtained by referring to the Register of Receptions, or in some cases a sub-section of the Baptismal Registers of the Church in which the Rite of Reception took place. If, for example, a child has been baptised in the Church of England and the parents are subsequently admitted to the Catholic Church through the RCIA programme, the child must also be admitted to the Church by the Rite of Reception. </w:t>
      </w:r>
    </w:p>
    <w:p w14:paraId="005CCB8D" w14:textId="77777777" w:rsidR="005538A0" w:rsidRPr="005538A0" w:rsidRDefault="005538A0" w:rsidP="005538A0">
      <w:pPr>
        <w:pStyle w:val="ocular-col"/>
        <w:rPr>
          <w:rFonts w:ascii="Arial" w:hAnsi="Arial" w:cs="Arial"/>
          <w:sz w:val="22"/>
        </w:rPr>
      </w:pPr>
      <w:r w:rsidRPr="005538A0">
        <w:rPr>
          <w:rFonts w:ascii="Arial" w:hAnsi="Arial" w:cs="Arial"/>
          <w:sz w:val="22"/>
        </w:rPr>
        <w:t>e. The Governing Board will require written evidence in the form of a Certificate of Reception before applications for school places can be considered for categories of ‘Baptised Catholics’. A Certificate of Reception is to include full name, date of birth, date of reception and parent(s) name(s). The certificate must also show that it is copied from the records kept by the place of reception.</w:t>
      </w:r>
    </w:p>
    <w:p w14:paraId="02F97E33" w14:textId="77777777" w:rsidR="005538A0" w:rsidRPr="005538A0" w:rsidRDefault="005538A0" w:rsidP="005538A0">
      <w:pPr>
        <w:pStyle w:val="ocular-col"/>
        <w:rPr>
          <w:rFonts w:ascii="Arial" w:hAnsi="Arial" w:cs="Arial"/>
          <w:sz w:val="22"/>
        </w:rPr>
      </w:pPr>
      <w:r w:rsidRPr="005538A0">
        <w:rPr>
          <w:rFonts w:ascii="Arial" w:hAnsi="Arial" w:cs="Arial"/>
          <w:sz w:val="22"/>
        </w:rPr>
        <w:lastRenderedPageBreak/>
        <w:t>f. Those who have difficulty obtaining written evidence of baptism for a good reason, may still be considered as baptised Catholics but only after they have been referred to the parish priest who, after consulting with the [appropriate diocesan authority] will decide how the question of baptism is to be resolved and how written evidence is to be produced in accordance with the law of the Church.</w:t>
      </w:r>
    </w:p>
    <w:p w14:paraId="386B10D1" w14:textId="77777777" w:rsidR="005538A0" w:rsidRPr="005538A0" w:rsidRDefault="005538A0" w:rsidP="005538A0">
      <w:pPr>
        <w:pStyle w:val="ocular-col"/>
        <w:rPr>
          <w:rFonts w:ascii="Arial" w:hAnsi="Arial" w:cs="Arial"/>
          <w:sz w:val="22"/>
        </w:rPr>
      </w:pPr>
      <w:r w:rsidRPr="005538A0">
        <w:rPr>
          <w:rFonts w:ascii="Arial" w:hAnsi="Arial" w:cs="Arial"/>
          <w:sz w:val="22"/>
        </w:rPr>
        <w:t xml:space="preserve">g. </w:t>
      </w:r>
      <w:proofErr w:type="gramStart"/>
      <w:r w:rsidRPr="005538A0">
        <w:rPr>
          <w:rFonts w:ascii="Arial" w:hAnsi="Arial" w:cs="Arial"/>
          <w:sz w:val="22"/>
        </w:rPr>
        <w:t>Home</w:t>
      </w:r>
      <w:proofErr w:type="gramEnd"/>
      <w:r w:rsidRPr="005538A0">
        <w:rPr>
          <w:rFonts w:ascii="Arial" w:hAnsi="Arial" w:cs="Arial"/>
          <w:sz w:val="22"/>
        </w:rPr>
        <w:t xml:space="preserve"> address is considered to be the address where the child normally lives. Where care is split and a child moves between two addresses, the household in receipt of the child benefit would normally be the address used but the admission authority body reserves the right to request other evidence as fit the individual circumstance. Applicants should not state the address of another relative or person who has daily care of the child. </w:t>
      </w:r>
    </w:p>
    <w:p w14:paraId="7E71032B" w14:textId="77777777" w:rsidR="005538A0" w:rsidRPr="005538A0" w:rsidRDefault="005538A0" w:rsidP="005538A0">
      <w:pPr>
        <w:pStyle w:val="ocular-col"/>
        <w:rPr>
          <w:rFonts w:ascii="Arial" w:hAnsi="Arial" w:cs="Arial"/>
          <w:sz w:val="22"/>
        </w:rPr>
      </w:pPr>
      <w:r w:rsidRPr="005538A0">
        <w:rPr>
          <w:rFonts w:ascii="Arial" w:hAnsi="Arial" w:cs="Arial"/>
          <w:sz w:val="22"/>
        </w:rPr>
        <w:t>h. ‘Sibling’ is defined in these arrangements as full, half or step brothers and sisters, adopted and foster brothers and sisters who are living at the same address and are part of the same family unit. This does not include cousins or other family relationships.</w:t>
      </w:r>
    </w:p>
    <w:p w14:paraId="5093800E" w14:textId="77777777" w:rsidR="005538A0" w:rsidRPr="005538A0" w:rsidRDefault="005538A0" w:rsidP="005538A0">
      <w:pPr>
        <w:pStyle w:val="ocular-col"/>
        <w:rPr>
          <w:rFonts w:ascii="Arial" w:hAnsi="Arial" w:cs="Arial"/>
          <w:sz w:val="22"/>
        </w:rPr>
      </w:pPr>
      <w:proofErr w:type="spellStart"/>
      <w:r w:rsidRPr="005538A0">
        <w:rPr>
          <w:rFonts w:ascii="Arial" w:hAnsi="Arial" w:cs="Arial"/>
          <w:sz w:val="22"/>
        </w:rPr>
        <w:t>i</w:t>
      </w:r>
      <w:proofErr w:type="spellEnd"/>
      <w:r w:rsidRPr="005538A0">
        <w:rPr>
          <w:rFonts w:ascii="Arial" w:hAnsi="Arial" w:cs="Arial"/>
          <w:sz w:val="22"/>
        </w:rPr>
        <w:t>. A waiting list for children who have not been offered a place will be kept and will be ranked according to the admission criteria. The waiting list does not consider the date the application was received or the length of time a child's name has been on the waiting list. This means that a child's position on the list may change if another applicant is refused a place and their child has higher priority in the admissions criteria.</w:t>
      </w:r>
    </w:p>
    <w:p w14:paraId="45A4879B" w14:textId="77777777" w:rsidR="005538A0" w:rsidRPr="005538A0" w:rsidRDefault="005538A0" w:rsidP="005538A0">
      <w:pPr>
        <w:pStyle w:val="ocular-col"/>
        <w:rPr>
          <w:rFonts w:ascii="Arial" w:hAnsi="Arial" w:cs="Arial"/>
          <w:sz w:val="22"/>
        </w:rPr>
      </w:pPr>
      <w:r w:rsidRPr="005538A0">
        <w:rPr>
          <w:rFonts w:ascii="Arial" w:hAnsi="Arial" w:cs="Arial"/>
          <w:sz w:val="22"/>
        </w:rPr>
        <w:t xml:space="preserve">j. For ‘In year’ applications received outside the normal admissions round, if places are </w:t>
      </w:r>
      <w:proofErr w:type="gramStart"/>
      <w:r w:rsidRPr="005538A0">
        <w:rPr>
          <w:rFonts w:ascii="Arial" w:hAnsi="Arial" w:cs="Arial"/>
          <w:sz w:val="22"/>
        </w:rPr>
        <w:t>available</w:t>
      </w:r>
      <w:proofErr w:type="gramEnd"/>
      <w:r w:rsidRPr="005538A0">
        <w:rPr>
          <w:rFonts w:ascii="Arial" w:hAnsi="Arial" w:cs="Arial"/>
          <w:sz w:val="22"/>
        </w:rPr>
        <w:t xml:space="preserve"> they will be offered to those who apply. If there are places available but more applicants than places then the published oversubscription criteria will be applied.</w:t>
      </w:r>
    </w:p>
    <w:p w14:paraId="53F31C13" w14:textId="77777777" w:rsidR="005538A0" w:rsidRPr="005538A0" w:rsidRDefault="005538A0" w:rsidP="005538A0">
      <w:pPr>
        <w:pStyle w:val="ocular-col"/>
        <w:rPr>
          <w:rFonts w:ascii="Arial" w:hAnsi="Arial" w:cs="Arial"/>
          <w:sz w:val="22"/>
        </w:rPr>
      </w:pPr>
      <w:r w:rsidRPr="005538A0">
        <w:rPr>
          <w:rFonts w:ascii="Arial" w:hAnsi="Arial" w:cs="Arial"/>
          <w:sz w:val="22"/>
        </w:rPr>
        <w:t>k. If an application for admission has been turned down by the Governing Board, parents may appeal to an Independent Appeals Panel. Parents must be allowed at least twenty school days from the date of notification that their application was unsuccessful to submit that appeal. Parents must give reasons for appealing in writing and the decision of the Appeals Panel is binding on the Governors.</w:t>
      </w:r>
    </w:p>
    <w:p w14:paraId="3088EBC8" w14:textId="77777777" w:rsidR="005538A0" w:rsidRPr="005538A0" w:rsidRDefault="005538A0" w:rsidP="005538A0">
      <w:pPr>
        <w:pStyle w:val="ocular-col"/>
        <w:rPr>
          <w:rFonts w:ascii="Arial" w:hAnsi="Arial" w:cs="Arial"/>
          <w:sz w:val="22"/>
        </w:rPr>
      </w:pPr>
      <w:r w:rsidRPr="005538A0">
        <w:rPr>
          <w:rFonts w:ascii="Arial" w:hAnsi="Arial" w:cs="Arial"/>
          <w:sz w:val="22"/>
        </w:rPr>
        <w:t>l. The Governing Body reserve the right to withdraw the offer of a school place where false evidence is received in relation to the application.</w:t>
      </w:r>
    </w:p>
    <w:p w14:paraId="0FCA1A32" w14:textId="77777777" w:rsidR="005538A0" w:rsidRPr="005538A0" w:rsidRDefault="005538A0" w:rsidP="005538A0">
      <w:pPr>
        <w:pStyle w:val="ocular-col"/>
        <w:rPr>
          <w:rFonts w:ascii="Arial" w:hAnsi="Arial" w:cs="Arial"/>
          <w:sz w:val="22"/>
        </w:rPr>
      </w:pPr>
      <w:r w:rsidRPr="005538A0">
        <w:rPr>
          <w:rFonts w:ascii="Arial" w:hAnsi="Arial" w:cs="Arial"/>
          <w:sz w:val="22"/>
        </w:rPr>
        <w:t>m. It is the duty of governors to comply with regulations on class size limits for children aged between rising five and seven. The Governing Board may exceed the regulations for twins and children from multiple births where one of the children is the 30</w:t>
      </w:r>
      <w:r w:rsidRPr="005538A0">
        <w:rPr>
          <w:rFonts w:ascii="Arial" w:hAnsi="Arial" w:cs="Arial"/>
          <w:sz w:val="22"/>
          <w:vertAlign w:val="superscript"/>
        </w:rPr>
        <w:t>th</w:t>
      </w:r>
      <w:r w:rsidRPr="005538A0">
        <w:rPr>
          <w:rFonts w:ascii="Arial" w:hAnsi="Arial" w:cs="Arial"/>
          <w:sz w:val="22"/>
        </w:rPr>
        <w:t> child admitted. This also applies to in-year applicants who are Looked After/previously Looked After Children of UK service personnel or children who move into the area for whom there is no other school available within a reasonable distance.</w:t>
      </w:r>
    </w:p>
    <w:p w14:paraId="575BAF07" w14:textId="77777777" w:rsidR="005538A0" w:rsidRPr="005538A0" w:rsidRDefault="005538A0" w:rsidP="005538A0">
      <w:pPr>
        <w:pStyle w:val="ocular-col"/>
        <w:rPr>
          <w:rFonts w:ascii="Arial" w:hAnsi="Arial" w:cs="Arial"/>
          <w:sz w:val="22"/>
        </w:rPr>
      </w:pPr>
      <w:r w:rsidRPr="005538A0">
        <w:rPr>
          <w:rFonts w:ascii="Arial" w:hAnsi="Arial" w:cs="Arial"/>
          <w:sz w:val="22"/>
        </w:rPr>
        <w:t>n. If a child is a 'summer born child', parents may request that the date their child is admitted to school is deferred to later in the school year. However, the child must start school before the end of that school year. If a parent wishes their child to be educated out of their normal school year (kept back a year), they must discuss this with the school before applying. However, the final decision on this rests with the headteacher. </w:t>
      </w:r>
    </w:p>
    <w:p w14:paraId="31E6696D" w14:textId="01DC285F" w:rsidR="005538A0" w:rsidRPr="005538A0" w:rsidRDefault="005538A0" w:rsidP="005538A0">
      <w:pPr>
        <w:pStyle w:val="ocular-col"/>
        <w:rPr>
          <w:rFonts w:ascii="Arial" w:hAnsi="Arial" w:cs="Arial"/>
          <w:sz w:val="22"/>
        </w:rPr>
      </w:pPr>
      <w:r w:rsidRPr="005538A0">
        <w:rPr>
          <w:rFonts w:ascii="Arial" w:hAnsi="Arial" w:cs="Arial"/>
          <w:sz w:val="22"/>
        </w:rPr>
        <w:t>o. Parents may request that their child attend school part-time until he/she reaches his/her fifth birthday.</w:t>
      </w:r>
    </w:p>
    <w:p w14:paraId="778DF459" w14:textId="77777777" w:rsidR="00A055E4" w:rsidRPr="008A56D5" w:rsidRDefault="00A055E4" w:rsidP="00A055E4">
      <w:pPr>
        <w:jc w:val="both"/>
        <w:rPr>
          <w:b/>
          <w:bCs/>
        </w:rPr>
      </w:pPr>
      <w:r w:rsidRPr="008A56D5">
        <w:rPr>
          <w:b/>
          <w:bCs/>
        </w:rPr>
        <w:t xml:space="preserve">Equal opportunities </w:t>
      </w:r>
    </w:p>
    <w:p w14:paraId="1BE3E5C8" w14:textId="7F78432E" w:rsidR="00A055E4" w:rsidRDefault="00A055E4" w:rsidP="00A055E4">
      <w:pPr>
        <w:jc w:val="both"/>
      </w:pPr>
      <w:r>
        <w:lastRenderedPageBreak/>
        <w:t xml:space="preserve">The LA will not establish admissions criteria that excludes individuals with a particular protected characteristic. </w:t>
      </w:r>
      <w:r w:rsidRPr="00283B2E">
        <w:t xml:space="preserve">The admissions criteria will not exclude a greater proportion of pupils with particular protected characteristics, unless the </w:t>
      </w:r>
      <w:r>
        <w:t>school</w:t>
      </w:r>
      <w:r w:rsidRPr="00283B2E">
        <w:t xml:space="preserve"> can justify how this is a proportionate means of achieving a legitimate aim</w:t>
      </w:r>
      <w:r>
        <w:t xml:space="preserve">. </w:t>
      </w:r>
    </w:p>
    <w:p w14:paraId="10F2EF6B" w14:textId="27414001" w:rsidR="00A055E4" w:rsidRDefault="00A055E4" w:rsidP="00A055E4">
      <w:pPr>
        <w:jc w:val="both"/>
      </w:pPr>
      <w:r w:rsidRPr="00283B2E">
        <w:t xml:space="preserve">The admissions criteria will not </w:t>
      </w:r>
      <w:r>
        <w:t>discriminate against disabled applicants</w:t>
      </w:r>
      <w:r w:rsidRPr="00283B2E">
        <w:t xml:space="preserve">, unless the </w:t>
      </w:r>
      <w:r>
        <w:t>school</w:t>
      </w:r>
      <w:r w:rsidRPr="00283B2E">
        <w:t xml:space="preserve"> can justify how this is a proportionate means of achieving a legitimate aim</w:t>
      </w:r>
      <w:r>
        <w:t>.</w:t>
      </w:r>
      <w:r w:rsidRPr="00283B2E" w:rsidDel="00283B2E">
        <w:t xml:space="preserve"> </w:t>
      </w:r>
    </w:p>
    <w:p w14:paraId="17C40F5D" w14:textId="6A4D6F7D" w:rsidR="00A055E4" w:rsidRPr="00EF3A1E" w:rsidRDefault="00A055E4" w:rsidP="003F73A5">
      <w:pPr>
        <w:pStyle w:val="Heading10"/>
      </w:pPr>
      <w:bookmarkStart w:id="6" w:name="_Consultation,_determination_and"/>
      <w:bookmarkEnd w:id="6"/>
      <w:r w:rsidRPr="00EF3A1E">
        <w:t>Consultation</w:t>
      </w:r>
      <w:r>
        <w:t xml:space="preserve">, determination and publication </w:t>
      </w:r>
    </w:p>
    <w:p w14:paraId="578E216D" w14:textId="77777777" w:rsidR="00A055E4" w:rsidRPr="00F4410A" w:rsidRDefault="00A055E4" w:rsidP="00A055E4">
      <w:pPr>
        <w:jc w:val="both"/>
        <w:rPr>
          <w:b/>
          <w:bCs/>
        </w:rPr>
      </w:pPr>
      <w:r>
        <w:rPr>
          <w:b/>
          <w:bCs/>
        </w:rPr>
        <w:t>Consultation</w:t>
      </w:r>
    </w:p>
    <w:p w14:paraId="02A526BF" w14:textId="640737A4" w:rsidR="00A055E4" w:rsidRPr="00EF3A1E" w:rsidRDefault="00A055E4" w:rsidP="00A055E4">
      <w:pPr>
        <w:jc w:val="both"/>
      </w:pPr>
      <w:r w:rsidRPr="00EF3A1E">
        <w:t xml:space="preserve">The </w:t>
      </w:r>
      <w:r>
        <w:t>LA</w:t>
      </w:r>
      <w:r w:rsidRPr="00EF3A1E">
        <w:t xml:space="preserve"> will consult </w:t>
      </w:r>
      <w:r>
        <w:t xml:space="preserve">with the governing board </w:t>
      </w:r>
      <w:r w:rsidRPr="00EF3A1E">
        <w:t xml:space="preserve">on any proposed changes to the admissions arrangements. Consultation will last for a minimum of six weeks and will take place between 1 October and 31 January in the determination year. The </w:t>
      </w:r>
      <w:r>
        <w:t>LA</w:t>
      </w:r>
      <w:r w:rsidRPr="00EF3A1E">
        <w:t xml:space="preserve"> will consult</w:t>
      </w:r>
      <w:r>
        <w:t xml:space="preserve"> with the governing board</w:t>
      </w:r>
      <w:r w:rsidRPr="00EF3A1E">
        <w:t xml:space="preserve"> on admissions arrangements at least once every seven years, even if no changes have been made in that time. </w:t>
      </w:r>
    </w:p>
    <w:p w14:paraId="16091D57" w14:textId="1BC26A84" w:rsidR="00A055E4" w:rsidRPr="00F4410A" w:rsidRDefault="00A055E4" w:rsidP="00A055E4">
      <w:pPr>
        <w:jc w:val="both"/>
        <w:rPr>
          <w:b/>
          <w:bCs/>
        </w:rPr>
      </w:pPr>
      <w:r w:rsidRPr="00F4410A">
        <w:rPr>
          <w:b/>
          <w:bCs/>
        </w:rPr>
        <w:t>Determination and publication of admissions arrangements</w:t>
      </w:r>
    </w:p>
    <w:p w14:paraId="76B751C4" w14:textId="4110DC1A" w:rsidR="00A055E4" w:rsidRPr="00BC7368" w:rsidRDefault="00A055E4" w:rsidP="00975F2C">
      <w:pPr>
        <w:jc w:val="both"/>
        <w:rPr>
          <w:bCs/>
        </w:rPr>
      </w:pPr>
      <w:r w:rsidRPr="00EF3A1E">
        <w:t xml:space="preserve">The </w:t>
      </w:r>
      <w:r w:rsidR="00975F2C">
        <w:t>school</w:t>
      </w:r>
      <w:r w:rsidRPr="00EF3A1E">
        <w:t xml:space="preserve"> will publish a </w:t>
      </w:r>
      <w:r w:rsidR="00975F2C">
        <w:t>link to the LA’s</w:t>
      </w:r>
      <w:r w:rsidRPr="00EF3A1E">
        <w:t xml:space="preserve"> full proposed admission arrangements and the contact details of the individual responsible for admissions </w:t>
      </w:r>
      <w:r w:rsidR="00975F2C">
        <w:t xml:space="preserve">liaison </w:t>
      </w:r>
      <w:r w:rsidRPr="00EF3A1E">
        <w:t xml:space="preserve">on </w:t>
      </w:r>
      <w:r w:rsidR="00975F2C">
        <w:t>its website</w:t>
      </w:r>
      <w:r>
        <w:rPr>
          <w:bCs/>
        </w:rPr>
        <w:t xml:space="preserve">. </w:t>
      </w:r>
      <w:r w:rsidR="00975F2C">
        <w:rPr>
          <w:bCs/>
        </w:rPr>
        <w:t>The governing board will address any complaints about the proposed admissions arrangements to the School’s Adjudicator.</w:t>
      </w:r>
    </w:p>
    <w:p w14:paraId="71C8D120" w14:textId="77777777" w:rsidR="00A055E4" w:rsidRPr="00EF3A1E" w:rsidRDefault="00A055E4" w:rsidP="00A055E4">
      <w:pPr>
        <w:jc w:val="both"/>
      </w:pPr>
      <w:r w:rsidRPr="00EF3A1E">
        <w:t xml:space="preserve">Admission arrangements will be determined by 28 February in the determination year on an annual basis, even when no changes to the arrangements have been made. </w:t>
      </w:r>
    </w:p>
    <w:p w14:paraId="400B9B75" w14:textId="328ED113" w:rsidR="00A055E4" w:rsidRPr="00BC7368" w:rsidRDefault="00975F2C" w:rsidP="00A055E4">
      <w:pPr>
        <w:jc w:val="both"/>
      </w:pPr>
      <w:r>
        <w:t>A link to the f</w:t>
      </w:r>
      <w:r w:rsidR="00A055E4" w:rsidRPr="00EF3A1E">
        <w:t>inalised admission arrangements will</w:t>
      </w:r>
      <w:r w:rsidR="00A055E4">
        <w:t xml:space="preserve"> also</w:t>
      </w:r>
      <w:r w:rsidR="00A055E4" w:rsidRPr="00EF3A1E">
        <w:t xml:space="preserve"> be published on </w:t>
      </w:r>
      <w:r w:rsidR="00A055E4" w:rsidRPr="00975F2C">
        <w:t>the school website</w:t>
      </w:r>
      <w:r w:rsidR="00A055E4" w:rsidRPr="00B33521">
        <w:rPr>
          <w:bCs/>
          <w:color w:val="FF6900" w:themeColor="accent5"/>
        </w:rPr>
        <w:t xml:space="preserve"> </w:t>
      </w:r>
      <w:r w:rsidR="00A055E4" w:rsidRPr="00D4312F">
        <w:rPr>
          <w:bCs/>
        </w:rPr>
        <w:t>by 15 March in the determination year</w:t>
      </w:r>
      <w:r w:rsidR="00A055E4">
        <w:rPr>
          <w:bCs/>
        </w:rPr>
        <w:t>, and will continue to display them for the whole offer year</w:t>
      </w:r>
      <w:r w:rsidR="00A055E4" w:rsidRPr="00362074">
        <w:t>.</w:t>
      </w:r>
      <w:r w:rsidR="00A055E4" w:rsidRPr="00FA5FC0">
        <w:rPr>
          <w:b/>
          <w:bCs/>
          <w:color w:val="FF6900" w:themeColor="accent5"/>
          <w:u w:val="single"/>
        </w:rPr>
        <w:t xml:space="preserve"> </w:t>
      </w:r>
    </w:p>
    <w:p w14:paraId="1857A176" w14:textId="3EC3BB79" w:rsidR="00A055E4" w:rsidRPr="00EF3A1E" w:rsidRDefault="00A055E4" w:rsidP="00A055E4">
      <w:pPr>
        <w:jc w:val="both"/>
      </w:pPr>
      <w:r w:rsidRPr="00EF3A1E">
        <w:t xml:space="preserve">A copy of the admission arrangements will be sent to the individual or body representing the school’s religious character. </w:t>
      </w:r>
    </w:p>
    <w:p w14:paraId="74D9EA0E" w14:textId="77777777" w:rsidR="00A055E4" w:rsidRDefault="00A055E4" w:rsidP="00A055E4">
      <w:pPr>
        <w:jc w:val="both"/>
      </w:pPr>
      <w:r w:rsidRPr="00EF3A1E">
        <w:t xml:space="preserve">Any objections to the admission arrangements will be directed to the </w:t>
      </w:r>
      <w:r>
        <w:t xml:space="preserve">Schools </w:t>
      </w:r>
      <w:r w:rsidRPr="00EF3A1E">
        <w:t xml:space="preserve">Adjudicator by 15 May in the determination year. </w:t>
      </w:r>
    </w:p>
    <w:p w14:paraId="4E148620" w14:textId="52179777" w:rsidR="002A6585" w:rsidRPr="00EF5F90" w:rsidRDefault="002A6585" w:rsidP="003F73A5">
      <w:pPr>
        <w:pStyle w:val="Heading10"/>
      </w:pPr>
      <w:bookmarkStart w:id="7" w:name="_[Updated]_Applications_and"/>
      <w:bookmarkEnd w:id="7"/>
      <w:r w:rsidRPr="00EF5F90">
        <w:t>Applications and offers</w:t>
      </w:r>
    </w:p>
    <w:p w14:paraId="046A6A3F" w14:textId="77777777" w:rsidR="002A6585" w:rsidRPr="00B33521" w:rsidRDefault="002A6585" w:rsidP="002A6585">
      <w:pPr>
        <w:jc w:val="both"/>
        <w:rPr>
          <w:b/>
          <w:bCs/>
        </w:rPr>
      </w:pPr>
      <w:r>
        <w:rPr>
          <w:b/>
          <w:bCs/>
        </w:rPr>
        <w:t>Applications</w:t>
      </w:r>
    </w:p>
    <w:p w14:paraId="017AA697" w14:textId="77777777" w:rsidR="002A6585" w:rsidRPr="00EF3A1E" w:rsidRDefault="002A6585" w:rsidP="002A6585">
      <w:pPr>
        <w:jc w:val="both"/>
      </w:pPr>
      <w:r w:rsidRPr="00EF3A1E">
        <w:t>Parents will be provided with a common application form (CAF) where they will note their three preferred schools, along with a brief explanation, in rank order – the schools do not have to be located in the LA area where the parents live.</w:t>
      </w:r>
      <w:r>
        <w:t xml:space="preserve"> </w:t>
      </w:r>
      <w:r w:rsidRPr="00EF3A1E">
        <w:t>Parents will provide LAs with the following information within the CAF:</w:t>
      </w:r>
    </w:p>
    <w:p w14:paraId="5955AF11" w14:textId="77777777" w:rsidR="002A6585" w:rsidRPr="00EF3A1E" w:rsidRDefault="002A6585" w:rsidP="005F691D">
      <w:pPr>
        <w:pStyle w:val="ListParagraph"/>
        <w:numPr>
          <w:ilvl w:val="0"/>
          <w:numId w:val="14"/>
        </w:numPr>
        <w:jc w:val="both"/>
      </w:pPr>
      <w:r w:rsidRPr="00EF3A1E">
        <w:t>Their name and their child’s name and date of birth</w:t>
      </w:r>
    </w:p>
    <w:p w14:paraId="472A1291" w14:textId="77777777" w:rsidR="002A6585" w:rsidRPr="00EF3A1E" w:rsidRDefault="002A6585" w:rsidP="005F691D">
      <w:pPr>
        <w:pStyle w:val="ListParagraph"/>
        <w:numPr>
          <w:ilvl w:val="0"/>
          <w:numId w:val="14"/>
        </w:numPr>
        <w:jc w:val="both"/>
      </w:pPr>
      <w:r w:rsidRPr="00EF3A1E">
        <w:t xml:space="preserve">Their and their child’s address and proof of residence </w:t>
      </w:r>
    </w:p>
    <w:p w14:paraId="4AFD7FB7" w14:textId="0741D37C" w:rsidR="002A6585" w:rsidRPr="00940E1C" w:rsidRDefault="002A6585" w:rsidP="002A6585">
      <w:pPr>
        <w:jc w:val="both"/>
      </w:pPr>
      <w:r w:rsidRPr="00EF3A1E">
        <w:t>The CAF will be submitted to the parents’ LA.</w:t>
      </w:r>
      <w:r>
        <w:t xml:space="preserve"> </w:t>
      </w:r>
      <w:r w:rsidRPr="00EF3A1E">
        <w:t xml:space="preserve">Parents are not guaranteed to have their preferences met. The </w:t>
      </w:r>
      <w:r>
        <w:t>LA</w:t>
      </w:r>
      <w:r w:rsidRPr="00EF3A1E">
        <w:t xml:space="preserve"> will request supplementary information for the purpose of processing applications where necessary</w:t>
      </w:r>
      <w:r>
        <w:t>.</w:t>
      </w:r>
    </w:p>
    <w:p w14:paraId="7A197574" w14:textId="77777777" w:rsidR="002A6585" w:rsidRPr="00B33521" w:rsidRDefault="002A6585" w:rsidP="002A6585">
      <w:pPr>
        <w:jc w:val="both"/>
        <w:rPr>
          <w:b/>
          <w:bCs/>
        </w:rPr>
      </w:pPr>
      <w:r>
        <w:rPr>
          <w:b/>
          <w:bCs/>
        </w:rPr>
        <w:lastRenderedPageBreak/>
        <w:t>Offers</w:t>
      </w:r>
    </w:p>
    <w:p w14:paraId="3DBBEB83" w14:textId="0D960DD2" w:rsidR="002A6585" w:rsidRPr="00EF3A1E" w:rsidRDefault="002A6585" w:rsidP="002A6585">
      <w:pPr>
        <w:jc w:val="both"/>
      </w:pPr>
      <w:r w:rsidRPr="00EF3A1E">
        <w:t xml:space="preserve">All offers will be made on National Offer Day, </w:t>
      </w:r>
      <w:proofErr w:type="gramStart"/>
      <w:r w:rsidRPr="00EF3A1E">
        <w:t>i.e.</w:t>
      </w:r>
      <w:proofErr w:type="gramEnd"/>
      <w:r w:rsidRPr="00EF3A1E">
        <w:t xml:space="preserve"> 16 April or the next working day</w:t>
      </w:r>
      <w:r>
        <w:t>, where this date falls on a weekend or bank holiday</w:t>
      </w:r>
      <w:r w:rsidRPr="00EF3A1E">
        <w:t>.</w:t>
      </w:r>
    </w:p>
    <w:p w14:paraId="4FD51B0D" w14:textId="14DDACD5" w:rsidR="002A6585" w:rsidRDefault="002A6585" w:rsidP="002A6585">
      <w:pPr>
        <w:jc w:val="both"/>
      </w:pPr>
      <w:r>
        <w:t xml:space="preserve">Where the school is oversubscribed, the LA will rank applications in accordance with its determined arrangements, and the qualifying scheme </w:t>
      </w:r>
      <w:r w:rsidR="006556F9">
        <w:t>will</w:t>
      </w:r>
      <w:r>
        <w:t xml:space="preserve"> ensure that </w:t>
      </w:r>
      <w:proofErr w:type="gramStart"/>
      <w:r>
        <w:t xml:space="preserve">only </w:t>
      </w:r>
      <w:r w:rsidR="006556F9">
        <w:t xml:space="preserve"> </w:t>
      </w:r>
      <w:r>
        <w:t>one</w:t>
      </w:r>
      <w:proofErr w:type="gramEnd"/>
      <w:r>
        <w:t xml:space="preserve"> offer will be made per child by the LA. </w:t>
      </w:r>
    </w:p>
    <w:p w14:paraId="3D7B9292" w14:textId="27393FFF" w:rsidR="002A6585" w:rsidRPr="00EF3A1E" w:rsidRDefault="002A6585" w:rsidP="002A6585">
      <w:pPr>
        <w:jc w:val="both"/>
      </w:pPr>
      <w:r w:rsidRPr="00EF3A1E">
        <w:t xml:space="preserve">An offer will only be withdrawn if it has been made in error, a parent has not responded within </w:t>
      </w:r>
      <w:r w:rsidRPr="00164F73">
        <w:t xml:space="preserve">20 working days, or if the offer was made via a fraudulent or misleading application. Where an offer has not been responded to within the designated time frame, the LA will give the parent a further opportunity to respond and will explain that the offer will be withdrawn if they do not. If any application is found to be fraudulent after a child has started at the school in the first term of the new academic year, the school may withdraw the place. If the fraudulent application is found after this time, the pupil </w:t>
      </w:r>
      <w:r w:rsidRPr="00EF3A1E">
        <w:t xml:space="preserve">will not be removed. </w:t>
      </w:r>
    </w:p>
    <w:p w14:paraId="48B2C481" w14:textId="561A5AA4" w:rsidR="002A6585" w:rsidRPr="00EF3A1E" w:rsidRDefault="002A6585" w:rsidP="002A6585">
      <w:pPr>
        <w:jc w:val="both"/>
      </w:pPr>
      <w:bookmarkStart w:id="8" w:name="_Hlk7702010"/>
      <w:r w:rsidRPr="00EF3A1E">
        <w:t xml:space="preserve">The headteacher will assist the </w:t>
      </w:r>
      <w:r w:rsidR="00743CDF">
        <w:t>LA</w:t>
      </w:r>
      <w:r w:rsidRPr="00EF3A1E">
        <w:t xml:space="preserve"> with deciding on which year group a child will enter. Once a decision has been reached, the child’s parents will be informed in writing along with an explanation of how the decision was reached and any reasons why. </w:t>
      </w:r>
    </w:p>
    <w:p w14:paraId="22483AB4" w14:textId="77777777" w:rsidR="002A6585" w:rsidRDefault="002A6585" w:rsidP="002A6585">
      <w:pPr>
        <w:jc w:val="both"/>
      </w:pPr>
      <w:bookmarkStart w:id="9" w:name="_Admissions_appeals"/>
      <w:bookmarkStart w:id="10" w:name="_In-year_admissions"/>
      <w:bookmarkEnd w:id="8"/>
      <w:bookmarkEnd w:id="9"/>
      <w:bookmarkEnd w:id="10"/>
      <w:r w:rsidRPr="00D872AD">
        <w:t>The school must admit all children who have an EHC</w:t>
      </w:r>
      <w:r>
        <w:t xml:space="preserve"> plan</w:t>
      </w:r>
      <w:r w:rsidRPr="00D872AD">
        <w:t xml:space="preserve"> where th</w:t>
      </w:r>
      <w:r>
        <w:t>e</w:t>
      </w:r>
      <w:r w:rsidRPr="00D872AD">
        <w:t xml:space="preserve"> school is named. Children </w:t>
      </w:r>
      <w:r>
        <w:t>with</w:t>
      </w:r>
      <w:r w:rsidRPr="00D872AD">
        <w:t xml:space="preserve"> SEND </w:t>
      </w:r>
      <w:r>
        <w:t>who</w:t>
      </w:r>
      <w:r w:rsidRPr="00D872AD">
        <w:t xml:space="preserve"> do not have an EHC</w:t>
      </w:r>
      <w:r>
        <w:t xml:space="preserve"> plan</w:t>
      </w:r>
      <w:r w:rsidRPr="00D872AD">
        <w:t xml:space="preserve"> will be treated equally to all other applicants in the admissions process. This includes </w:t>
      </w:r>
      <w:r>
        <w:t xml:space="preserve">children who may need extra support or reasonable adjustments to be made. The details of the school’s SEND provision can be found in our </w:t>
      </w:r>
      <w:r w:rsidRPr="00DE1789">
        <w:t>Special Educational Needs and Disabilities</w:t>
      </w:r>
      <w:r>
        <w:t xml:space="preserve"> (SEND) Policy and SEN Information Report.</w:t>
      </w:r>
    </w:p>
    <w:p w14:paraId="472261E6" w14:textId="70936EB4" w:rsidR="002A6585" w:rsidRPr="001F1A72" w:rsidRDefault="002A6585" w:rsidP="003F73A5">
      <w:pPr>
        <w:pStyle w:val="Heading10"/>
      </w:pPr>
      <w:bookmarkStart w:id="11" w:name="_Updated]_In-year_admissions"/>
      <w:bookmarkEnd w:id="11"/>
      <w:r w:rsidRPr="001F1A72">
        <w:t xml:space="preserve">In-year admissions </w:t>
      </w:r>
    </w:p>
    <w:p w14:paraId="0D12A015" w14:textId="77777777" w:rsidR="002A6585" w:rsidRDefault="002A6585" w:rsidP="002A6585">
      <w:pPr>
        <w:jc w:val="both"/>
      </w:pPr>
      <w:r>
        <w:t xml:space="preserve">The school will follow the same process for in-year admissions as for admissions at the start of the academic year. </w:t>
      </w:r>
    </w:p>
    <w:p w14:paraId="2BCB895F" w14:textId="3AD88A74" w:rsidR="002A6585" w:rsidRDefault="002A6585" w:rsidP="002A6585">
      <w:pPr>
        <w:tabs>
          <w:tab w:val="left" w:pos="5985"/>
        </w:tabs>
        <w:jc w:val="both"/>
      </w:pPr>
      <w:r>
        <w:t>The school will publish a link to the LA’s in-year admissions arrangements on the school website by 31 August each year.</w:t>
      </w:r>
    </w:p>
    <w:p w14:paraId="3A61DB6D" w14:textId="75FBEA32" w:rsidR="002A6585" w:rsidRDefault="002A6585" w:rsidP="002A6585">
      <w:pPr>
        <w:tabs>
          <w:tab w:val="left" w:pos="5985"/>
        </w:tabs>
        <w:jc w:val="both"/>
      </w:pPr>
      <w:r>
        <w:t>Where the school has places available in--year, it will offer a place to every child who has applied for one without condition or use of oversubscription criteria, unless to do so would be to prejudice the efficient provision of education or use of resources.</w:t>
      </w:r>
    </w:p>
    <w:p w14:paraId="4407A26E" w14:textId="77777777" w:rsidR="002A6585" w:rsidRDefault="002A6585" w:rsidP="002A6585">
      <w:pPr>
        <w:jc w:val="both"/>
      </w:pPr>
      <w:r>
        <w:t>The school will consider all such applications and if the year group applied for has space available, then a place will be offered. If a place is not available, then the child’s parent can ask for their child’s name to be added to the appropriate waiting list. As with admissions at the start of the academic year, parents whose applications are turned down are entitled to appeal through the process outlined below.</w:t>
      </w:r>
    </w:p>
    <w:p w14:paraId="0A715431" w14:textId="6A554160" w:rsidR="002A6585" w:rsidRDefault="002A6585" w:rsidP="002A6585">
      <w:pPr>
        <w:jc w:val="both"/>
      </w:pPr>
      <w:r>
        <w:t>The school will ensure that parents can access a hard copy of the information from the LA about in-year applications upon request.</w:t>
      </w:r>
    </w:p>
    <w:p w14:paraId="38B79EB7" w14:textId="6CD94807" w:rsidR="002A6585" w:rsidRDefault="002A6585" w:rsidP="002A6585">
      <w:pPr>
        <w:jc w:val="both"/>
      </w:pPr>
      <w:r>
        <w:t>The school will provide the LA with details of the number of places available, or any supporting evidence, no later than two school days following the request of such information from the LA.</w:t>
      </w:r>
    </w:p>
    <w:p w14:paraId="670E2D7B" w14:textId="55EB8EB7" w:rsidR="00E13E36" w:rsidRDefault="00E13E36" w:rsidP="003F73A5">
      <w:pPr>
        <w:pStyle w:val="Heading10"/>
      </w:pPr>
      <w:bookmarkStart w:id="12" w:name="_Waiting_lists"/>
      <w:bookmarkEnd w:id="12"/>
      <w:r>
        <w:lastRenderedPageBreak/>
        <w:t>Waiting lists</w:t>
      </w:r>
    </w:p>
    <w:p w14:paraId="5742A0F1" w14:textId="77777777" w:rsidR="00E13E36" w:rsidRDefault="00E13E36" w:rsidP="00E13E36">
      <w:pPr>
        <w:jc w:val="both"/>
      </w:pPr>
      <w:r>
        <w:t>For admissions at the start of the academic year, the school will operate a waiting list which is maintained until 31 December on year of entry. The list will set out the priority for places in the same order set out in the oversubscription criteria. When additional children are placed on the waiting list, the list will be re-ordered in line with the oversubscription criteria – no pupil will be prioritised based on when their name was added to the list.</w:t>
      </w:r>
    </w:p>
    <w:p w14:paraId="32252FE4" w14:textId="0684E130" w:rsidR="00E13E36" w:rsidRDefault="00E13E36" w:rsidP="00E13E36">
      <w:pPr>
        <w:jc w:val="both"/>
      </w:pPr>
      <w:r w:rsidRPr="00EF3A1E">
        <w:t xml:space="preserve">The </w:t>
      </w:r>
      <w:r>
        <w:t>LA</w:t>
      </w:r>
      <w:r w:rsidRPr="00EF3A1E">
        <w:t xml:space="preserve"> will make clear in the admissions arrangements the process for requesting admission outside of the normal age group for the admissions round. </w:t>
      </w:r>
    </w:p>
    <w:p w14:paraId="57AB1EB6" w14:textId="77777777" w:rsidR="00E13E36" w:rsidRDefault="00E13E36" w:rsidP="00E13E36">
      <w:pPr>
        <w:jc w:val="both"/>
      </w:pPr>
      <w:r>
        <w:t xml:space="preserve">Parents may request that their child is placed on the waiting list if they are not successful in receiving a place. Where a place becomes available, it will be offered to the parents of the child at the top of the list. </w:t>
      </w:r>
    </w:p>
    <w:p w14:paraId="5AC600A3" w14:textId="77777777" w:rsidR="00E13E36" w:rsidRDefault="00E13E36" w:rsidP="00E13E36">
      <w:pPr>
        <w:jc w:val="both"/>
      </w:pPr>
      <w:r>
        <w:t xml:space="preserve">For in-year admissions, if there is a waiting list for that year, the child will be placed on a waiting list until a space becomes available, or the child finds a new school setting. The list will set out the priority for places in the same order as admissions at the start of the year – when a place becomes available, it will be offered to the parents of the child at the top of the list. </w:t>
      </w:r>
    </w:p>
    <w:p w14:paraId="791342DB" w14:textId="77777777" w:rsidR="00E13E36" w:rsidRPr="008B1829" w:rsidRDefault="00E13E36" w:rsidP="00E13E36">
      <w:pPr>
        <w:jc w:val="both"/>
      </w:pPr>
      <w:r>
        <w:t xml:space="preserve">If a child on the waiting list is offered a position at the school, the parents will be notified by </w:t>
      </w:r>
      <w:r w:rsidRPr="00532CF8">
        <w:t>letter and will have the option of accepting or rejecting the place within 28 days</w:t>
      </w:r>
      <w:r>
        <w:t>.</w:t>
      </w:r>
    </w:p>
    <w:p w14:paraId="72F8BCFF" w14:textId="041888E1" w:rsidR="00E13E36" w:rsidRDefault="00E13E36" w:rsidP="003F73A5">
      <w:pPr>
        <w:pStyle w:val="Heading10"/>
      </w:pPr>
      <w:bookmarkStart w:id="13" w:name="_Admissions_appeals_1"/>
      <w:bookmarkEnd w:id="13"/>
      <w:r w:rsidRPr="00EF3A1E">
        <w:t xml:space="preserve">Admissions appeals </w:t>
      </w:r>
    </w:p>
    <w:p w14:paraId="386E6C57" w14:textId="657A0DF5" w:rsidR="00BB33F5" w:rsidRPr="00FF34CF" w:rsidRDefault="00BB33F5" w:rsidP="00A71826">
      <w:pPr>
        <w:jc w:val="both"/>
        <w:rPr>
          <w:rFonts w:cs="Arial"/>
        </w:rPr>
      </w:pPr>
      <w:r w:rsidRPr="00650F03">
        <w:rPr>
          <w:rFonts w:cs="Arial"/>
        </w:rPr>
        <w:t xml:space="preserve">In circumstances where a school place </w:t>
      </w:r>
      <w:r>
        <w:rPr>
          <w:rFonts w:cs="Arial"/>
        </w:rPr>
        <w:t>is</w:t>
      </w:r>
      <w:r w:rsidRPr="00650F03">
        <w:rPr>
          <w:rFonts w:cs="Arial"/>
        </w:rPr>
        <w:t xml:space="preserve"> refused, parents, and in some circumstances </w:t>
      </w:r>
      <w:r w:rsidR="000C49F7">
        <w:rPr>
          <w:rFonts w:cs="Arial"/>
        </w:rPr>
        <w:t xml:space="preserve">their </w:t>
      </w:r>
      <w:r w:rsidRPr="00650F03">
        <w:rPr>
          <w:rFonts w:cs="Arial"/>
        </w:rPr>
        <w:t xml:space="preserve">children, </w:t>
      </w:r>
      <w:r w:rsidR="000C49F7">
        <w:rPr>
          <w:rFonts w:cs="Arial"/>
        </w:rPr>
        <w:t xml:space="preserve">will </w:t>
      </w:r>
      <w:r w:rsidRPr="00650F03">
        <w:rPr>
          <w:rFonts w:cs="Arial"/>
        </w:rPr>
        <w:t xml:space="preserve">have the right to appeal against an </w:t>
      </w:r>
      <w:r>
        <w:rPr>
          <w:rFonts w:cs="Arial"/>
        </w:rPr>
        <w:t>LA</w:t>
      </w:r>
      <w:r w:rsidR="000C49F7">
        <w:rPr>
          <w:rFonts w:cs="Arial"/>
        </w:rPr>
        <w:t>’</w:t>
      </w:r>
      <w:r>
        <w:rPr>
          <w:rFonts w:cs="Arial"/>
        </w:rPr>
        <w:t>s</w:t>
      </w:r>
      <w:r w:rsidRPr="00650F03">
        <w:rPr>
          <w:rFonts w:cs="Arial"/>
        </w:rPr>
        <w:t xml:space="preserve"> decision to refuse admission.</w:t>
      </w:r>
    </w:p>
    <w:p w14:paraId="5EE45C69" w14:textId="571ED638" w:rsidR="00BB33F5" w:rsidRPr="00FF34CF" w:rsidRDefault="00BB33F5" w:rsidP="00A71826">
      <w:pPr>
        <w:jc w:val="both"/>
        <w:rPr>
          <w:rFonts w:cs="Arial"/>
        </w:rPr>
      </w:pPr>
      <w:r>
        <w:rPr>
          <w:rFonts w:cs="Arial"/>
        </w:rPr>
        <w:t>Where this is the case, t</w:t>
      </w:r>
      <w:r w:rsidRPr="00650F03">
        <w:rPr>
          <w:rFonts w:cs="Arial"/>
        </w:rPr>
        <w:t xml:space="preserve">he </w:t>
      </w:r>
      <w:r>
        <w:rPr>
          <w:rFonts w:cs="Arial"/>
        </w:rPr>
        <w:t>LA will</w:t>
      </w:r>
      <w:r w:rsidRPr="00650F03">
        <w:rPr>
          <w:rFonts w:cs="Arial"/>
        </w:rPr>
        <w:t xml:space="preserve"> establish an independent appeals panel to hear the appeal.</w:t>
      </w:r>
      <w:r>
        <w:rPr>
          <w:rFonts w:cs="Arial"/>
        </w:rPr>
        <w:t xml:space="preserve"> The a</w:t>
      </w:r>
      <w:r>
        <w:t>ppeal panel will perform its judicial function in a transparent, accessible, independent and impartial manner, and operate according to principles of natural justice.</w:t>
      </w:r>
    </w:p>
    <w:p w14:paraId="6A167BBC" w14:textId="5A986A5D" w:rsidR="00BB33F5" w:rsidRPr="00BB33F5" w:rsidRDefault="00BB33F5" w:rsidP="00A4477B">
      <w:pPr>
        <w:jc w:val="both"/>
      </w:pPr>
      <w:r>
        <w:t xml:space="preserve">The LA and appeal panel will ensure that it acts in accordance with this Code, the School Admissions (Appeal Arrangements) (England) Regulations 2012, the School Admissions Code, other law relating to </w:t>
      </w:r>
      <w:r w:rsidR="0057394B">
        <w:t>admissions,</w:t>
      </w:r>
      <w:r>
        <w:t xml:space="preserve"> and relevant human rights and equalities legislation, for example, the Equality Act 2010.</w:t>
      </w:r>
    </w:p>
    <w:p w14:paraId="33B3176F" w14:textId="119B2C1F" w:rsidR="007C4434" w:rsidRDefault="007C4434" w:rsidP="00A71826">
      <w:pPr>
        <w:jc w:val="both"/>
      </w:pPr>
      <w:r>
        <w:t>The governing bo</w:t>
      </w:r>
      <w:r w:rsidR="00E742F3">
        <w:t>ard</w:t>
      </w:r>
      <w:r>
        <w:t xml:space="preserve"> will be aware </w:t>
      </w:r>
      <w:r w:rsidR="00C255CE">
        <w:t xml:space="preserve">of and, where relevant, </w:t>
      </w:r>
      <w:r>
        <w:t xml:space="preserve">assist the LA </w:t>
      </w:r>
      <w:r w:rsidR="00C255CE">
        <w:t xml:space="preserve">with the </w:t>
      </w:r>
      <w:proofErr w:type="gramStart"/>
      <w:r>
        <w:t>admissions</w:t>
      </w:r>
      <w:proofErr w:type="gramEnd"/>
      <w:r>
        <w:t xml:space="preserve"> appeals procedure.</w:t>
      </w:r>
    </w:p>
    <w:p w14:paraId="10E6CB60" w14:textId="674B6416" w:rsidR="00BB33F5" w:rsidRPr="00A4477B" w:rsidRDefault="00BB33F5" w:rsidP="00E13E36">
      <w:pPr>
        <w:jc w:val="both"/>
        <w:rPr>
          <w:b/>
          <w:bCs/>
        </w:rPr>
      </w:pPr>
      <w:r w:rsidRPr="00A4477B">
        <w:rPr>
          <w:b/>
          <w:bCs/>
        </w:rPr>
        <w:t>Timetable</w:t>
      </w:r>
    </w:p>
    <w:p w14:paraId="1FC1C3CD" w14:textId="678F6D54" w:rsidR="00AE2656" w:rsidRDefault="00AE2656" w:rsidP="00F936A8">
      <w:pPr>
        <w:jc w:val="both"/>
      </w:pPr>
      <w:r>
        <w:t xml:space="preserve">The LA will set a timetable for organising and hearing appeals that: </w:t>
      </w:r>
    </w:p>
    <w:p w14:paraId="75CA9ABD" w14:textId="6403C8B2" w:rsidR="00AE2656" w:rsidRDefault="00AE2656" w:rsidP="00A4477B">
      <w:pPr>
        <w:pStyle w:val="ListParagraph"/>
        <w:numPr>
          <w:ilvl w:val="0"/>
          <w:numId w:val="25"/>
        </w:numPr>
        <w:jc w:val="both"/>
      </w:pPr>
      <w:r>
        <w:t xml:space="preserve">Includes a deadline for lodging appeals which allows appellants at least </w:t>
      </w:r>
      <w:r w:rsidRPr="00A4477B">
        <w:rPr>
          <w:b/>
          <w:bCs/>
        </w:rPr>
        <w:t>20 school days</w:t>
      </w:r>
      <w:r>
        <w:t xml:space="preserve"> from the date of notification that their application was unsuccessful to prepare and lodge their written appeal.</w:t>
      </w:r>
    </w:p>
    <w:p w14:paraId="58C11D79" w14:textId="72931BF6" w:rsidR="00AE2656" w:rsidRDefault="00AE2656" w:rsidP="00A4477B">
      <w:pPr>
        <w:pStyle w:val="ListParagraph"/>
        <w:numPr>
          <w:ilvl w:val="0"/>
          <w:numId w:val="25"/>
        </w:numPr>
        <w:jc w:val="both"/>
      </w:pPr>
      <w:r>
        <w:t xml:space="preserve">Ensures that appellants receive at least </w:t>
      </w:r>
      <w:r w:rsidRPr="00A4477B">
        <w:rPr>
          <w:b/>
          <w:bCs/>
        </w:rPr>
        <w:t>10 school days’</w:t>
      </w:r>
      <w:r>
        <w:t xml:space="preserve"> notice of their appeal hearing.</w:t>
      </w:r>
    </w:p>
    <w:p w14:paraId="63B31101" w14:textId="1F62EEA9" w:rsidR="00AE2656" w:rsidRDefault="00AE2656" w:rsidP="00A4477B">
      <w:pPr>
        <w:pStyle w:val="ListParagraph"/>
        <w:numPr>
          <w:ilvl w:val="0"/>
          <w:numId w:val="25"/>
        </w:numPr>
        <w:jc w:val="both"/>
      </w:pPr>
      <w:r>
        <w:lastRenderedPageBreak/>
        <w:t>Includes reasonable deadlines for appellants to submit additional evidence, for admission authorities to submit their evidence, and for the clerk to send appeal papers to the panel and parties.</w:t>
      </w:r>
    </w:p>
    <w:p w14:paraId="1CF4FBB3" w14:textId="387D6D81" w:rsidR="00AE2656" w:rsidRDefault="00AE2656" w:rsidP="00A4477B">
      <w:pPr>
        <w:pStyle w:val="ListParagraph"/>
        <w:numPr>
          <w:ilvl w:val="0"/>
          <w:numId w:val="25"/>
        </w:numPr>
        <w:jc w:val="both"/>
      </w:pPr>
      <w:r>
        <w:t xml:space="preserve">Ensures that decision letters are sent within </w:t>
      </w:r>
      <w:r w:rsidRPr="00AE2656">
        <w:rPr>
          <w:b/>
          <w:bCs/>
        </w:rPr>
        <w:t>5</w:t>
      </w:r>
      <w:r w:rsidRPr="00A4477B">
        <w:rPr>
          <w:b/>
          <w:bCs/>
        </w:rPr>
        <w:t xml:space="preserve"> school days</w:t>
      </w:r>
      <w:r>
        <w:t xml:space="preserve"> of the hearing wherever possible.</w:t>
      </w:r>
    </w:p>
    <w:p w14:paraId="0E3B551A" w14:textId="08F86D3E" w:rsidR="00AE2656" w:rsidRDefault="00F936A8" w:rsidP="00F936A8">
      <w:pPr>
        <w:jc w:val="both"/>
      </w:pPr>
      <w:r w:rsidRPr="00EF3A1E">
        <w:t xml:space="preserve">The </w:t>
      </w:r>
      <w:r>
        <w:t>LA</w:t>
      </w:r>
      <w:r w:rsidRPr="00EF3A1E">
        <w:t xml:space="preserve"> will publish </w:t>
      </w:r>
      <w:r w:rsidR="00AE2656">
        <w:t xml:space="preserve">the </w:t>
      </w:r>
      <w:r w:rsidRPr="00EF3A1E">
        <w:t xml:space="preserve">appeals timetable on their website by </w:t>
      </w:r>
      <w:r w:rsidRPr="00A4477B">
        <w:rPr>
          <w:b/>
          <w:bCs/>
        </w:rPr>
        <w:t>28 February each year</w:t>
      </w:r>
      <w:r w:rsidRPr="00EF3A1E">
        <w:t xml:space="preserve">. </w:t>
      </w:r>
    </w:p>
    <w:p w14:paraId="784E4EE3" w14:textId="11998CFB" w:rsidR="005A2C5D" w:rsidRDefault="005A2C5D" w:rsidP="00F936A8">
      <w:pPr>
        <w:jc w:val="both"/>
      </w:pPr>
      <w:r>
        <w:t>The LA will ensure that appeals lodged by the appropriate deadlines are heard within the following timescales:</w:t>
      </w:r>
    </w:p>
    <w:p w14:paraId="09E6D9B8" w14:textId="5FE97330" w:rsidR="005A2C5D" w:rsidRDefault="005A2C5D" w:rsidP="00A4477B">
      <w:pPr>
        <w:pStyle w:val="ListParagraph"/>
        <w:numPr>
          <w:ilvl w:val="0"/>
          <w:numId w:val="26"/>
        </w:numPr>
        <w:jc w:val="both"/>
      </w:pPr>
      <w:r>
        <w:t xml:space="preserve">For applications made in the normal admissions round, appeals will be heard within </w:t>
      </w:r>
      <w:r w:rsidRPr="00A4477B">
        <w:rPr>
          <w:b/>
          <w:bCs/>
        </w:rPr>
        <w:t>40 school days</w:t>
      </w:r>
      <w:r>
        <w:t xml:space="preserve"> of the deadline for lodging appeals</w:t>
      </w:r>
    </w:p>
    <w:p w14:paraId="22355879" w14:textId="69A476C7" w:rsidR="005A2C5D" w:rsidRDefault="005A2C5D" w:rsidP="005A2C5D">
      <w:pPr>
        <w:pStyle w:val="ListParagraph"/>
        <w:numPr>
          <w:ilvl w:val="0"/>
          <w:numId w:val="26"/>
        </w:numPr>
        <w:jc w:val="both"/>
      </w:pPr>
      <w:r>
        <w:t xml:space="preserve">For late applications, appeals will be heard within </w:t>
      </w:r>
      <w:r w:rsidRPr="00A4477B">
        <w:rPr>
          <w:b/>
          <w:bCs/>
        </w:rPr>
        <w:t>40 school days</w:t>
      </w:r>
      <w:r>
        <w:t xml:space="preserve"> from the deadline for lodging appeals where possible, or within </w:t>
      </w:r>
      <w:r w:rsidRPr="00A4477B">
        <w:rPr>
          <w:b/>
          <w:bCs/>
        </w:rPr>
        <w:t>30 school days</w:t>
      </w:r>
      <w:r>
        <w:t xml:space="preserve"> of the appeal being lodged.</w:t>
      </w:r>
    </w:p>
    <w:p w14:paraId="656DAD59" w14:textId="5E2E2D77" w:rsidR="007E18BD" w:rsidRDefault="007E18BD" w:rsidP="00A4477B">
      <w:pPr>
        <w:pStyle w:val="ListParagraph"/>
        <w:numPr>
          <w:ilvl w:val="0"/>
          <w:numId w:val="26"/>
        </w:numPr>
        <w:jc w:val="both"/>
      </w:pPr>
      <w:r>
        <w:t xml:space="preserve">for applications for in-year admissions, appeals will be heard within </w:t>
      </w:r>
      <w:r w:rsidRPr="00A4477B">
        <w:rPr>
          <w:b/>
          <w:bCs/>
        </w:rPr>
        <w:t>30 school days</w:t>
      </w:r>
      <w:r>
        <w:t xml:space="preserve"> of the appeal being lodged.</w:t>
      </w:r>
    </w:p>
    <w:p w14:paraId="5737C4D3" w14:textId="7303E6EB" w:rsidR="005A2C5D" w:rsidRDefault="005A2C5D" w:rsidP="00F936A8">
      <w:pPr>
        <w:jc w:val="both"/>
      </w:pPr>
      <w:r>
        <w:t xml:space="preserve">Any appeals submitted after the appropriate deadline will still be heard, in accordance with </w:t>
      </w:r>
      <w:r w:rsidR="007E18BD">
        <w:t xml:space="preserve">the </w:t>
      </w:r>
      <w:r>
        <w:t>timescale</w:t>
      </w:r>
      <w:r w:rsidR="007E18BD">
        <w:t>s</w:t>
      </w:r>
      <w:r>
        <w:t xml:space="preserve"> set out in the table published by the LA. </w:t>
      </w:r>
    </w:p>
    <w:p w14:paraId="216C0A5F" w14:textId="44FC10A4" w:rsidR="008D3EB8" w:rsidRPr="007C4434" w:rsidRDefault="008D3EB8" w:rsidP="008D3EB8">
      <w:pPr>
        <w:jc w:val="both"/>
        <w:rPr>
          <w:b/>
          <w:bCs/>
        </w:rPr>
      </w:pPr>
      <w:r w:rsidRPr="008D3EB8">
        <w:rPr>
          <w:b/>
          <w:bCs/>
        </w:rPr>
        <w:t>Notifying appellants of the right to appeal and the appeal</w:t>
      </w:r>
      <w:r>
        <w:rPr>
          <w:b/>
          <w:bCs/>
        </w:rPr>
        <w:t xml:space="preserve"> </w:t>
      </w:r>
      <w:r w:rsidRPr="008D3EB8">
        <w:rPr>
          <w:b/>
          <w:bCs/>
        </w:rPr>
        <w:t>hearing</w:t>
      </w:r>
      <w:r w:rsidRPr="008D3EB8" w:rsidDel="008D3EB8">
        <w:rPr>
          <w:b/>
          <w:bCs/>
        </w:rPr>
        <w:t xml:space="preserve"> </w:t>
      </w:r>
    </w:p>
    <w:p w14:paraId="0689FAF7" w14:textId="2B9DF00E" w:rsidR="005A2C5D" w:rsidRDefault="00E13E36" w:rsidP="00E13E36">
      <w:pPr>
        <w:jc w:val="both"/>
      </w:pPr>
      <w:r w:rsidRPr="00EF3A1E">
        <w:t xml:space="preserve">When informing a parent of their unsuccessful admissions application, </w:t>
      </w:r>
      <w:r w:rsidR="005A2C5D">
        <w:t>the LA will send written notification of their decision.  This will include:</w:t>
      </w:r>
    </w:p>
    <w:p w14:paraId="4A6CBAE3" w14:textId="45F00CD8" w:rsidR="005A2C5D" w:rsidRDefault="005A2C5D" w:rsidP="00A4477B">
      <w:pPr>
        <w:pStyle w:val="ListParagraph"/>
        <w:numPr>
          <w:ilvl w:val="0"/>
          <w:numId w:val="27"/>
        </w:numPr>
        <w:jc w:val="both"/>
      </w:pPr>
      <w:r>
        <w:t>T</w:t>
      </w:r>
      <w:r w:rsidR="00E13E36" w:rsidRPr="00EF3A1E">
        <w:t>he reason why admission was refused</w:t>
      </w:r>
      <w:r w:rsidR="00094DE4">
        <w:t>.</w:t>
      </w:r>
    </w:p>
    <w:p w14:paraId="07EE443E" w14:textId="2529925D" w:rsidR="005A2C5D" w:rsidRDefault="005A2C5D" w:rsidP="00A4477B">
      <w:pPr>
        <w:pStyle w:val="ListParagraph"/>
        <w:numPr>
          <w:ilvl w:val="0"/>
          <w:numId w:val="27"/>
        </w:numPr>
        <w:jc w:val="both"/>
      </w:pPr>
      <w:r>
        <w:t>I</w:t>
      </w:r>
      <w:r w:rsidR="00E13E36" w:rsidRPr="00EF3A1E">
        <w:t>nformation about the right to appeal</w:t>
      </w:r>
      <w:r w:rsidR="00094DE4">
        <w:t>.</w:t>
      </w:r>
    </w:p>
    <w:p w14:paraId="6FCDB544" w14:textId="46E0AFBC" w:rsidR="005A2C5D" w:rsidRDefault="005A2C5D" w:rsidP="00A4477B">
      <w:pPr>
        <w:pStyle w:val="ListParagraph"/>
        <w:numPr>
          <w:ilvl w:val="0"/>
          <w:numId w:val="27"/>
        </w:numPr>
        <w:jc w:val="both"/>
      </w:pPr>
      <w:r>
        <w:t>T</w:t>
      </w:r>
      <w:r w:rsidR="00E13E36" w:rsidRPr="00EF3A1E">
        <w:t>he deadline for lodging an appeal</w:t>
      </w:r>
      <w:r w:rsidR="00094DE4">
        <w:t>.</w:t>
      </w:r>
    </w:p>
    <w:p w14:paraId="50043DC1" w14:textId="34C290BF" w:rsidR="005A2C5D" w:rsidRDefault="005A2C5D" w:rsidP="00A4477B">
      <w:pPr>
        <w:pStyle w:val="ListParagraph"/>
        <w:numPr>
          <w:ilvl w:val="0"/>
          <w:numId w:val="27"/>
        </w:numPr>
        <w:jc w:val="both"/>
      </w:pPr>
      <w:r>
        <w:t>C</w:t>
      </w:r>
      <w:r w:rsidR="00E13E36" w:rsidRPr="00EF3A1E">
        <w:t>ontact details for making an appeal.</w:t>
      </w:r>
      <w:r w:rsidR="00E13E36">
        <w:t xml:space="preserve"> </w:t>
      </w:r>
    </w:p>
    <w:p w14:paraId="4B778323" w14:textId="69CA087E" w:rsidR="00E13E36" w:rsidRDefault="00E13E36" w:rsidP="00E13E36">
      <w:pPr>
        <w:jc w:val="both"/>
        <w:rPr>
          <w:b/>
        </w:rPr>
      </w:pPr>
      <w:r w:rsidRPr="00EF3A1E">
        <w:t xml:space="preserve">Parents will be informed in the letter that, if they wish to appeal, they must make the appeal in writing. </w:t>
      </w:r>
      <w:r w:rsidR="00094DE4">
        <w:t>The LA will not limit the g</w:t>
      </w:r>
      <w:r w:rsidRPr="00EF3A1E">
        <w:t xml:space="preserve">rounds </w:t>
      </w:r>
      <w:r w:rsidR="00094DE4">
        <w:t xml:space="preserve">on which an </w:t>
      </w:r>
      <w:r w:rsidRPr="00EF3A1E">
        <w:t>appeal</w:t>
      </w:r>
      <w:r w:rsidR="00094DE4">
        <w:t xml:space="preserve"> can be made. </w:t>
      </w:r>
      <w:r w:rsidRPr="00EF3A1E">
        <w:rPr>
          <w:b/>
        </w:rPr>
        <w:t xml:space="preserve"> </w:t>
      </w:r>
    </w:p>
    <w:p w14:paraId="6465DE75" w14:textId="2884C18A" w:rsidR="00F936A8" w:rsidRPr="00EF3A1E" w:rsidRDefault="00F936A8" w:rsidP="00F936A8">
      <w:pPr>
        <w:jc w:val="both"/>
      </w:pPr>
      <w:r>
        <w:t>The LA</w:t>
      </w:r>
      <w:r w:rsidRPr="00EF3A1E">
        <w:t xml:space="preserve"> will provide appellants with written notification of the date and all final arrangements of the appeal hearing</w:t>
      </w:r>
      <w:r w:rsidR="00094DE4">
        <w:t xml:space="preserve"> no later than </w:t>
      </w:r>
      <w:r w:rsidR="00094DE4" w:rsidRPr="00A4477B">
        <w:rPr>
          <w:b/>
          <w:bCs/>
        </w:rPr>
        <w:t>10 school days</w:t>
      </w:r>
      <w:r w:rsidR="00094DE4">
        <w:t xml:space="preserve"> before the hearing. This notification will </w:t>
      </w:r>
      <w:r w:rsidRPr="00EF3A1E">
        <w:t>includ</w:t>
      </w:r>
      <w:r w:rsidR="00094DE4">
        <w:t xml:space="preserve">e the </w:t>
      </w:r>
      <w:r w:rsidRPr="00EF3A1E">
        <w:t>deadline for the submission of any further evidence that was not sent in the original appeal.</w:t>
      </w:r>
    </w:p>
    <w:p w14:paraId="3105101E" w14:textId="15526761" w:rsidR="00F936A8" w:rsidRDefault="00F936A8" w:rsidP="00E13E36">
      <w:pPr>
        <w:jc w:val="both"/>
      </w:pPr>
      <w:r w:rsidRPr="00EF3A1E">
        <w:t xml:space="preserve">The </w:t>
      </w:r>
      <w:r>
        <w:t>LA</w:t>
      </w:r>
      <w:r w:rsidRPr="00EF3A1E">
        <w:t xml:space="preserve"> will comply with any </w:t>
      </w:r>
      <w:r w:rsidR="00094DE4">
        <w:t xml:space="preserve">reasonable </w:t>
      </w:r>
      <w:r w:rsidRPr="00EF3A1E">
        <w:t xml:space="preserve">request for information </w:t>
      </w:r>
      <w:r w:rsidR="00094DE4">
        <w:t xml:space="preserve">from </w:t>
      </w:r>
      <w:r w:rsidRPr="00EF3A1E">
        <w:t xml:space="preserve">parents </w:t>
      </w:r>
      <w:r w:rsidR="00094DE4">
        <w:t xml:space="preserve">to help them </w:t>
      </w:r>
      <w:r w:rsidRPr="00EF3A1E">
        <w:t xml:space="preserve">prepare their case for the appeals hearing. </w:t>
      </w:r>
    </w:p>
    <w:p w14:paraId="43AEE8BB" w14:textId="631D4CE7" w:rsidR="00094DE4" w:rsidRPr="008B0F09" w:rsidRDefault="00094DE4" w:rsidP="00E13E36">
      <w:pPr>
        <w:jc w:val="both"/>
      </w:pPr>
      <w:r>
        <w:t>The LA will as</w:t>
      </w:r>
      <w:r w:rsidR="007E18BD">
        <w:t>k</w:t>
      </w:r>
      <w:r>
        <w:t xml:space="preserve"> appellants whether they intend to call any witnesses or be represented at the hearing and inform them that they may waive their right to </w:t>
      </w:r>
      <w:r w:rsidRPr="00A4477B">
        <w:rPr>
          <w:b/>
          <w:bCs/>
        </w:rPr>
        <w:t>10 school days’</w:t>
      </w:r>
      <w:r>
        <w:t xml:space="preserve"> notice of the hearing if they so wish. </w:t>
      </w:r>
    </w:p>
    <w:p w14:paraId="5CC88A1D" w14:textId="67B2B4EA" w:rsidR="00E13E36" w:rsidRPr="00EF3A1E" w:rsidRDefault="00E13E36" w:rsidP="00E13E36">
      <w:pPr>
        <w:jc w:val="both"/>
        <w:rPr>
          <w:b/>
        </w:rPr>
      </w:pPr>
      <w:r w:rsidRPr="00EF3A1E">
        <w:rPr>
          <w:b/>
        </w:rPr>
        <w:t>Constitution of appeals panels</w:t>
      </w:r>
    </w:p>
    <w:p w14:paraId="63EEE70B" w14:textId="5CF901B5" w:rsidR="00C255CE" w:rsidRDefault="008D3EB8" w:rsidP="00E13E36">
      <w:pPr>
        <w:jc w:val="both"/>
      </w:pPr>
      <w:r>
        <w:t xml:space="preserve">The LA will appoint a </w:t>
      </w:r>
      <w:r w:rsidR="00E13E36" w:rsidRPr="00EF3A1E">
        <w:t>clerk to the appeal panel who is independent of the school and the education functions of the LA.</w:t>
      </w:r>
      <w:r w:rsidR="00C255CE">
        <w:t xml:space="preserve"> The clerk will have sufficient knowledge of the ‘School </w:t>
      </w:r>
      <w:r w:rsidR="00C255CE">
        <w:lastRenderedPageBreak/>
        <w:t xml:space="preserve">Admission Appeals Code’, the ‘School Admissions Code’, other law relating to admissions and other relevant law, as well as being able to offer advice to enable the panel to undertake its judicial function. </w:t>
      </w:r>
    </w:p>
    <w:p w14:paraId="4D241D13" w14:textId="77777777" w:rsidR="008D3EB8" w:rsidRDefault="00E13E36" w:rsidP="00E13E36">
      <w:pPr>
        <w:jc w:val="both"/>
      </w:pPr>
      <w:r w:rsidRPr="00EF3A1E">
        <w:t xml:space="preserve">The appeals panel will comprise </w:t>
      </w:r>
      <w:r w:rsidR="008D3EB8">
        <w:t xml:space="preserve">of </w:t>
      </w:r>
      <w:r w:rsidRPr="00EF3A1E">
        <w:t xml:space="preserve">a chair and at least </w:t>
      </w:r>
      <w:r w:rsidRPr="00A4477B">
        <w:rPr>
          <w:b/>
          <w:bCs/>
        </w:rPr>
        <w:t>two</w:t>
      </w:r>
      <w:r w:rsidRPr="00EF3A1E">
        <w:t xml:space="preserve"> other panel members. </w:t>
      </w:r>
    </w:p>
    <w:p w14:paraId="28E90DAE" w14:textId="21F13CCA" w:rsidR="008D3EB8" w:rsidRDefault="00E13E36" w:rsidP="00E13E36">
      <w:pPr>
        <w:jc w:val="both"/>
      </w:pPr>
      <w:r w:rsidRPr="00EF3A1E">
        <w:t xml:space="preserve">The panel will also include at least one lay person </w:t>
      </w:r>
      <w:r w:rsidRPr="00A4477B">
        <w:rPr>
          <w:b/>
          <w:bCs/>
        </w:rPr>
        <w:t>and</w:t>
      </w:r>
      <w:r w:rsidRPr="00EF3A1E">
        <w:t xml:space="preserve"> </w:t>
      </w:r>
      <w:r w:rsidR="008D3EB8">
        <w:t xml:space="preserve">one or more people with </w:t>
      </w:r>
      <w:r w:rsidRPr="00EF3A1E">
        <w:t xml:space="preserve">experience in education. </w:t>
      </w:r>
    </w:p>
    <w:p w14:paraId="16DE1906" w14:textId="151207E2" w:rsidR="008D3EB8" w:rsidRDefault="008D3EB8" w:rsidP="00E13E36">
      <w:pPr>
        <w:jc w:val="both"/>
      </w:pPr>
      <w:r>
        <w:t xml:space="preserve">The LA will ensure that panel members and clerks will not take part in hearings </w:t>
      </w:r>
      <w:r w:rsidR="00056CEF">
        <w:t xml:space="preserve">until they have received appropriate training as outlined within the School Admissions Appeals Code’. </w:t>
      </w:r>
    </w:p>
    <w:p w14:paraId="2739C2C5" w14:textId="30C8FCF6" w:rsidR="00E13E36" w:rsidRDefault="00056CEF" w:rsidP="00E13E36">
      <w:pPr>
        <w:jc w:val="both"/>
      </w:pPr>
      <w:r>
        <w:t>The LA will ensure that p</w:t>
      </w:r>
      <w:r w:rsidR="00E13E36" w:rsidRPr="00EF3A1E">
        <w:t xml:space="preserve">anel members </w:t>
      </w:r>
      <w:r>
        <w:t>are</w:t>
      </w:r>
      <w:r w:rsidR="00E13E36" w:rsidRPr="00EF3A1E">
        <w:t xml:space="preserve"> independent from the school and will remain independent for the duration of their service.</w:t>
      </w:r>
      <w:r w:rsidR="00E13E36">
        <w:t xml:space="preserve"> </w:t>
      </w:r>
    </w:p>
    <w:p w14:paraId="105FC9E7" w14:textId="4625769D" w:rsidR="00056CEF" w:rsidRPr="00EF3A1E" w:rsidRDefault="00056CEF" w:rsidP="00056CEF">
      <w:pPr>
        <w:jc w:val="both"/>
      </w:pPr>
      <w:r w:rsidRPr="00EF3A1E">
        <w:t xml:space="preserve">The chair of the appeals panel is responsible for the conduct of the hearing, including introducing parties, explaining </w:t>
      </w:r>
      <w:r w:rsidR="00DB47F4">
        <w:t xml:space="preserve">the </w:t>
      </w:r>
      <w:r w:rsidRPr="00EF3A1E">
        <w:t>roles</w:t>
      </w:r>
      <w:r w:rsidR="00DB47F4">
        <w:t xml:space="preserve"> of the clerk and the panel</w:t>
      </w:r>
      <w:r w:rsidRPr="00EF3A1E">
        <w:t xml:space="preserve"> and how the hearing will be conducted, and ensuring that parties have sufficient opportunity to state their case and ask questions. </w:t>
      </w:r>
    </w:p>
    <w:p w14:paraId="6E19C040" w14:textId="3549371E" w:rsidR="00E13E36" w:rsidRDefault="00E13E36" w:rsidP="00E13E36">
      <w:pPr>
        <w:jc w:val="both"/>
      </w:pPr>
      <w:r w:rsidRPr="00EF3A1E">
        <w:t xml:space="preserve">The </w:t>
      </w:r>
      <w:r w:rsidR="00743CDF">
        <w:t>LA</w:t>
      </w:r>
      <w:r w:rsidRPr="00EF3A1E">
        <w:t xml:space="preserve"> will indemnify the members of the appeals panel against any legal costs and expenses they incur in connection with any decision taken in good faith whist acting as a member of the appeals panel. </w:t>
      </w:r>
    </w:p>
    <w:p w14:paraId="2AB1E4D2" w14:textId="6B4903DB" w:rsidR="00056CEF" w:rsidRDefault="00056CEF" w:rsidP="00056CEF">
      <w:pPr>
        <w:jc w:val="both"/>
      </w:pPr>
      <w:r w:rsidRPr="00EF3A1E">
        <w:t xml:space="preserve">Members of the appeals panel </w:t>
      </w:r>
      <w:r>
        <w:t xml:space="preserve">will be eligible to </w:t>
      </w:r>
      <w:r w:rsidRPr="00EF3A1E">
        <w:t>receive travel and subsistence allowances where applicable, and</w:t>
      </w:r>
      <w:r>
        <w:t xml:space="preserve"> will, where appropriate,</w:t>
      </w:r>
      <w:r w:rsidRPr="00EF3A1E">
        <w:t xml:space="preserve"> be compensated for any loss of earnings or expenses. </w:t>
      </w:r>
    </w:p>
    <w:p w14:paraId="4D263241" w14:textId="077E1789" w:rsidR="00F936A8" w:rsidRDefault="00F936A8" w:rsidP="00E13E36">
      <w:pPr>
        <w:jc w:val="both"/>
        <w:rPr>
          <w:b/>
        </w:rPr>
      </w:pPr>
      <w:r>
        <w:rPr>
          <w:b/>
        </w:rPr>
        <w:t xml:space="preserve">Evidence </w:t>
      </w:r>
    </w:p>
    <w:p w14:paraId="5A4BA233" w14:textId="270E4C7F" w:rsidR="007E18BD" w:rsidRDefault="00F936A8" w:rsidP="00E13E36">
      <w:pPr>
        <w:jc w:val="both"/>
      </w:pPr>
      <w:r w:rsidRPr="00EF3A1E">
        <w:t>All evidence relating to the appeal hearing will be passed on to the clerk</w:t>
      </w:r>
      <w:r w:rsidR="007E18BD">
        <w:t>. This evidence will include details of:</w:t>
      </w:r>
    </w:p>
    <w:p w14:paraId="7C8D8792" w14:textId="63AF8454" w:rsidR="00DB47F4" w:rsidRDefault="00DB47F4">
      <w:pPr>
        <w:pStyle w:val="ListParagraph"/>
        <w:numPr>
          <w:ilvl w:val="0"/>
          <w:numId w:val="28"/>
        </w:numPr>
        <w:jc w:val="both"/>
      </w:pPr>
      <w:r>
        <w:t>How the admission arrangements and the co-ordinated admissions scheme apply to the appellant’s application.</w:t>
      </w:r>
    </w:p>
    <w:p w14:paraId="581C76FC" w14:textId="3FBC89F5" w:rsidR="007E18BD" w:rsidRDefault="00DB47F4" w:rsidP="00A4477B">
      <w:pPr>
        <w:pStyle w:val="ListParagraph"/>
        <w:numPr>
          <w:ilvl w:val="0"/>
          <w:numId w:val="28"/>
        </w:numPr>
        <w:jc w:val="both"/>
      </w:pPr>
      <w:r>
        <w:t>Reas</w:t>
      </w:r>
      <w:r w:rsidR="00F936A8" w:rsidRPr="00EF3A1E">
        <w:t>ons for the decision</w:t>
      </w:r>
      <w:r>
        <w:t xml:space="preserve"> to refuse admission.</w:t>
      </w:r>
    </w:p>
    <w:p w14:paraId="45FB3C1D" w14:textId="4C19C15D" w:rsidR="00EC6605" w:rsidRDefault="00EC6605" w:rsidP="00A4477B">
      <w:pPr>
        <w:pStyle w:val="ListParagraph"/>
        <w:numPr>
          <w:ilvl w:val="0"/>
          <w:numId w:val="28"/>
        </w:numPr>
        <w:jc w:val="both"/>
      </w:pPr>
      <w:r>
        <w:t>H</w:t>
      </w:r>
      <w:r w:rsidR="00F936A8" w:rsidRPr="00EF3A1E">
        <w:t>ow the admission would cause prejudice to the education provision of the school.</w:t>
      </w:r>
      <w:r w:rsidR="00F936A8">
        <w:t xml:space="preserve"> </w:t>
      </w:r>
    </w:p>
    <w:p w14:paraId="3E717C02" w14:textId="0CE4F0EC" w:rsidR="00320830" w:rsidRDefault="00F936A8" w:rsidP="00E13E36">
      <w:pPr>
        <w:jc w:val="both"/>
      </w:pPr>
      <w:r w:rsidRPr="00EF3A1E">
        <w:t xml:space="preserve">The clerk will send all the papers required for the hearing to both parties and the members of the </w:t>
      </w:r>
      <w:r w:rsidRPr="001F2FE4">
        <w:t xml:space="preserve">panel seven days </w:t>
      </w:r>
      <w:r w:rsidRPr="00EF3A1E">
        <w:t>before the hearing.</w:t>
      </w:r>
    </w:p>
    <w:p w14:paraId="0B5996EC" w14:textId="244901AA" w:rsidR="00F936A8" w:rsidRDefault="00F936A8" w:rsidP="00E13E36">
      <w:pPr>
        <w:jc w:val="both"/>
        <w:rPr>
          <w:b/>
        </w:rPr>
      </w:pPr>
      <w:r>
        <w:rPr>
          <w:b/>
        </w:rPr>
        <w:t xml:space="preserve">Attendance and representation </w:t>
      </w:r>
    </w:p>
    <w:p w14:paraId="5F1A02A8" w14:textId="3673AB29" w:rsidR="00F936A8" w:rsidRDefault="00E320F9" w:rsidP="00F936A8">
      <w:pPr>
        <w:jc w:val="both"/>
      </w:pPr>
      <w:r>
        <w:t xml:space="preserve">It </w:t>
      </w:r>
      <w:r w:rsidR="001F6AB5">
        <w:t>will be</w:t>
      </w:r>
      <w:r>
        <w:t xml:space="preserve"> the LA’s responsibility to make arrangements for appeal hearings. </w:t>
      </w:r>
      <w:r w:rsidR="003B5654">
        <w:t xml:space="preserve">Appeal hearings </w:t>
      </w:r>
      <w:r w:rsidR="001F6AB5">
        <w:t>may</w:t>
      </w:r>
      <w:r w:rsidR="003B5654">
        <w:t xml:space="preserve"> be held in person</w:t>
      </w:r>
      <w:r w:rsidR="00320830">
        <w:t xml:space="preserve">, </w:t>
      </w:r>
      <w:r w:rsidR="003B5654">
        <w:t>remotely by video conference or a mixture of the two</w:t>
      </w:r>
      <w:r w:rsidR="00320830">
        <w:t xml:space="preserve"> (a </w:t>
      </w:r>
      <w:r w:rsidR="00327399">
        <w:t>hybrid</w:t>
      </w:r>
      <w:r w:rsidR="00320830">
        <w:t xml:space="preserve"> hearing).</w:t>
      </w:r>
      <w:r w:rsidR="003B5654">
        <w:t xml:space="preserve"> </w:t>
      </w:r>
    </w:p>
    <w:p w14:paraId="2EFB37AF" w14:textId="397E983C" w:rsidR="003B5654" w:rsidRDefault="003B5654" w:rsidP="00F936A8">
      <w:pPr>
        <w:jc w:val="both"/>
      </w:pPr>
      <w:r>
        <w:t xml:space="preserve">Appeal hearings held entirely by telephone will only be permitted where video conferencing cannot be used relating to connectivity or accessibility </w:t>
      </w:r>
      <w:r w:rsidR="003B1B72">
        <w:t xml:space="preserve">and if the appellant and presenting officer both agree. </w:t>
      </w:r>
    </w:p>
    <w:p w14:paraId="05ED4E1E" w14:textId="30DE25EF" w:rsidR="003B1B72" w:rsidRDefault="003B1B72" w:rsidP="00F936A8">
      <w:pPr>
        <w:jc w:val="both"/>
      </w:pPr>
      <w:r>
        <w:t xml:space="preserve">Regardless of the forum chosen, appeal panels will allow appellants the opportunity to make oral representations. </w:t>
      </w:r>
    </w:p>
    <w:p w14:paraId="25B9CAA7" w14:textId="665B99A3" w:rsidR="00E320F9" w:rsidRDefault="00E320F9" w:rsidP="00F936A8">
      <w:pPr>
        <w:jc w:val="both"/>
      </w:pPr>
      <w:r>
        <w:lastRenderedPageBreak/>
        <w:t xml:space="preserve">The LA will provide a presenting officer </w:t>
      </w:r>
      <w:r w:rsidRPr="00E320F9">
        <w:t xml:space="preserve">to attend the hearing and present the </w:t>
      </w:r>
      <w:r>
        <w:t>LA’s</w:t>
      </w:r>
      <w:r w:rsidRPr="00E320F9">
        <w:t xml:space="preserve"> case to the panel</w:t>
      </w:r>
      <w:r w:rsidR="00EC6605">
        <w:t xml:space="preserve">, </w:t>
      </w:r>
      <w:r>
        <w:t>ensur</w:t>
      </w:r>
      <w:r w:rsidR="00EC6605">
        <w:t>ing</w:t>
      </w:r>
      <w:r>
        <w:t xml:space="preserve"> that th</w:t>
      </w:r>
      <w:r w:rsidR="00EC6605">
        <w:t>is</w:t>
      </w:r>
      <w:r>
        <w:t xml:space="preserve"> person is </w:t>
      </w:r>
      <w:r w:rsidRPr="00E320F9">
        <w:t>a member of staff who is well acquainted with the school.</w:t>
      </w:r>
    </w:p>
    <w:p w14:paraId="428EF616" w14:textId="2DB8525B" w:rsidR="003B1B72" w:rsidRPr="00EF3A1E" w:rsidRDefault="003B1B72" w:rsidP="003B1B72">
      <w:pPr>
        <w:jc w:val="both"/>
      </w:pPr>
      <w:r w:rsidRPr="00EF3A1E">
        <w:t>The presenting officer will be responsible for relaying to the attendees the decision not to admit the child, and answer questions where necessary</w:t>
      </w:r>
      <w:r>
        <w:t>, either in person or remotely</w:t>
      </w:r>
      <w:r w:rsidRPr="00EF3A1E">
        <w:t xml:space="preserve"> </w:t>
      </w:r>
    </w:p>
    <w:p w14:paraId="19E07ECE" w14:textId="408B0C9D" w:rsidR="00BE449E" w:rsidRPr="00EF3A1E" w:rsidRDefault="00F936A8" w:rsidP="00F936A8">
      <w:pPr>
        <w:jc w:val="both"/>
      </w:pPr>
      <w:r w:rsidRPr="00EF3A1E">
        <w:t>Appellants may attend in person or be represented by another individual. Where appellants cannot attend, a decision will be made based on the written evidence.</w:t>
      </w:r>
    </w:p>
    <w:p w14:paraId="6CF15A4C" w14:textId="66332203" w:rsidR="00E13E36" w:rsidRPr="00EF3A1E" w:rsidRDefault="00E13E36" w:rsidP="00E13E36">
      <w:pPr>
        <w:jc w:val="both"/>
        <w:rPr>
          <w:b/>
        </w:rPr>
      </w:pPr>
      <w:r w:rsidRPr="00EF3A1E">
        <w:rPr>
          <w:b/>
        </w:rPr>
        <w:t xml:space="preserve">Appeals hearings </w:t>
      </w:r>
    </w:p>
    <w:p w14:paraId="40DC8B80" w14:textId="44CC074A" w:rsidR="003B1B72" w:rsidRDefault="00E320F9" w:rsidP="00E13E36">
      <w:pPr>
        <w:jc w:val="both"/>
      </w:pPr>
      <w:r>
        <w:t xml:space="preserve">Where appeal hearings are held in person, the LA will take all reasonable steps to ensure the venue is appropriate, accessible to appellants, and has a suitable area for appellants and presenting officers to wait separately from the panel before and between appeals. </w:t>
      </w:r>
    </w:p>
    <w:p w14:paraId="2D04D757" w14:textId="010D89BF" w:rsidR="000D03B9" w:rsidRDefault="000D03B9" w:rsidP="00E13E36">
      <w:pPr>
        <w:jc w:val="both"/>
      </w:pPr>
      <w:bookmarkStart w:id="14" w:name="_Hlk106356445"/>
      <w:r>
        <w:t xml:space="preserve">Appeal hearings </w:t>
      </w:r>
      <w:r w:rsidR="00E320F9">
        <w:t xml:space="preserve">that are </w:t>
      </w:r>
      <w:r>
        <w:t xml:space="preserve">held remotely will be held in such a way that means the appeal is capable of being heard fairly and transparently. Attending parties will be able to present their cases fully and the LA will be satisfied that each participant has access to facilities that allow them to engage in the hearing at all times. </w:t>
      </w:r>
    </w:p>
    <w:p w14:paraId="624556E6" w14:textId="20FD6F2C" w:rsidR="000D03B9" w:rsidRDefault="000D03B9" w:rsidP="00E13E36">
      <w:pPr>
        <w:jc w:val="both"/>
      </w:pPr>
      <w:r>
        <w:t xml:space="preserve">Where a hybrid hearing is to take place, the arrangements above will be complied with as appropriate. </w:t>
      </w:r>
    </w:p>
    <w:p w14:paraId="588C5FF5" w14:textId="4D04DB1F" w:rsidR="000D03B9" w:rsidRPr="000D03B9" w:rsidRDefault="000D03B9" w:rsidP="00E13E36">
      <w:pPr>
        <w:jc w:val="both"/>
      </w:pPr>
      <w:bookmarkStart w:id="15" w:name="_Hlk106356463"/>
      <w:bookmarkEnd w:id="14"/>
      <w:r w:rsidRPr="002E70C4">
        <w:t>Hearings, whether conducted in-person or remotely, will be held in private.</w:t>
      </w:r>
      <w:r>
        <w:t xml:space="preserve"> </w:t>
      </w:r>
    </w:p>
    <w:bookmarkEnd w:id="15"/>
    <w:p w14:paraId="30952BA8" w14:textId="735C94A0" w:rsidR="00E13E36" w:rsidRPr="00EF3A1E" w:rsidRDefault="00E13E36" w:rsidP="00E13E36">
      <w:pPr>
        <w:jc w:val="both"/>
      </w:pPr>
      <w:r w:rsidRPr="00EF3A1E">
        <w:t>The order of appeal</w:t>
      </w:r>
      <w:r w:rsidR="002E70C4">
        <w:t xml:space="preserve"> hearings</w:t>
      </w:r>
      <w:r w:rsidRPr="00EF3A1E">
        <w:t xml:space="preserve"> will be</w:t>
      </w:r>
      <w:r w:rsidR="002E70C4">
        <w:t xml:space="preserve"> as below</w:t>
      </w:r>
      <w:r w:rsidRPr="00EF3A1E">
        <w:t xml:space="preserve">: </w:t>
      </w:r>
    </w:p>
    <w:p w14:paraId="65B8A066" w14:textId="5DF8E4A4" w:rsidR="00E13E36" w:rsidRPr="00EF3A1E" w:rsidRDefault="00E13E36" w:rsidP="005F691D">
      <w:pPr>
        <w:pStyle w:val="ListParagraph"/>
        <w:numPr>
          <w:ilvl w:val="0"/>
          <w:numId w:val="17"/>
        </w:numPr>
        <w:jc w:val="both"/>
      </w:pPr>
      <w:r w:rsidRPr="00EF3A1E">
        <w:t xml:space="preserve">Case for the </w:t>
      </w:r>
      <w:r w:rsidR="00743CDF">
        <w:t>LA</w:t>
      </w:r>
      <w:r w:rsidRPr="00EF3A1E">
        <w:t>.</w:t>
      </w:r>
    </w:p>
    <w:p w14:paraId="76EE571F" w14:textId="77777777" w:rsidR="00E13E36" w:rsidRPr="00EF3A1E" w:rsidRDefault="00E13E36" w:rsidP="005F691D">
      <w:pPr>
        <w:pStyle w:val="ListParagraph"/>
        <w:numPr>
          <w:ilvl w:val="0"/>
          <w:numId w:val="17"/>
        </w:numPr>
        <w:jc w:val="both"/>
      </w:pPr>
      <w:r w:rsidRPr="00EF3A1E">
        <w:t>Questioning by the appellant(s) and panel.</w:t>
      </w:r>
    </w:p>
    <w:p w14:paraId="309139F2" w14:textId="77777777" w:rsidR="00E13E36" w:rsidRPr="00EF3A1E" w:rsidRDefault="00E13E36" w:rsidP="005F691D">
      <w:pPr>
        <w:pStyle w:val="ListParagraph"/>
        <w:numPr>
          <w:ilvl w:val="0"/>
          <w:numId w:val="17"/>
        </w:numPr>
        <w:jc w:val="both"/>
      </w:pPr>
      <w:r w:rsidRPr="00EF3A1E">
        <w:t>Case for the appellant(s).</w:t>
      </w:r>
    </w:p>
    <w:p w14:paraId="4E68D227" w14:textId="2E262F11" w:rsidR="00E13E36" w:rsidRPr="00EF3A1E" w:rsidRDefault="00E13E36" w:rsidP="005F691D">
      <w:pPr>
        <w:pStyle w:val="ListParagraph"/>
        <w:numPr>
          <w:ilvl w:val="0"/>
          <w:numId w:val="17"/>
        </w:numPr>
        <w:jc w:val="both"/>
      </w:pPr>
      <w:r w:rsidRPr="00EF3A1E">
        <w:t xml:space="preserve">Questioning by the </w:t>
      </w:r>
      <w:r w:rsidR="00743CDF">
        <w:t>LA</w:t>
      </w:r>
      <w:r w:rsidRPr="00EF3A1E">
        <w:t xml:space="preserve"> and panel.</w:t>
      </w:r>
    </w:p>
    <w:p w14:paraId="265308D2" w14:textId="32D12A28" w:rsidR="00E13E36" w:rsidRPr="00EF3A1E" w:rsidRDefault="00E13E36" w:rsidP="005F691D">
      <w:pPr>
        <w:pStyle w:val="ListParagraph"/>
        <w:numPr>
          <w:ilvl w:val="0"/>
          <w:numId w:val="17"/>
        </w:numPr>
        <w:jc w:val="both"/>
      </w:pPr>
      <w:r w:rsidRPr="00EF3A1E">
        <w:t xml:space="preserve">Summing up by the </w:t>
      </w:r>
      <w:r w:rsidR="00743CDF">
        <w:t>LA</w:t>
      </w:r>
      <w:r w:rsidRPr="00EF3A1E">
        <w:t>.</w:t>
      </w:r>
    </w:p>
    <w:p w14:paraId="5A863448" w14:textId="77777777" w:rsidR="00E13E36" w:rsidRPr="00EF3A1E" w:rsidRDefault="00E13E36" w:rsidP="005F691D">
      <w:pPr>
        <w:pStyle w:val="ListParagraph"/>
        <w:numPr>
          <w:ilvl w:val="0"/>
          <w:numId w:val="17"/>
        </w:numPr>
        <w:jc w:val="both"/>
      </w:pPr>
      <w:r w:rsidRPr="00EF3A1E">
        <w:t>Summing up by the appellant(s).</w:t>
      </w:r>
    </w:p>
    <w:p w14:paraId="6C4D4A4F" w14:textId="23DB7C78" w:rsidR="00E13E36" w:rsidRPr="00EF3A1E" w:rsidRDefault="00E13E36" w:rsidP="00E13E36">
      <w:pPr>
        <w:jc w:val="both"/>
        <w:rPr>
          <w:b/>
        </w:rPr>
      </w:pPr>
      <w:r w:rsidRPr="00EF3A1E">
        <w:rPr>
          <w:b/>
        </w:rPr>
        <w:t xml:space="preserve">Reaching a decision </w:t>
      </w:r>
    </w:p>
    <w:p w14:paraId="6C28B66D" w14:textId="3B3D1A1F" w:rsidR="00E13E36" w:rsidRDefault="00E13E36" w:rsidP="00E13E36">
      <w:pPr>
        <w:jc w:val="both"/>
      </w:pPr>
      <w:r w:rsidRPr="00EF3A1E">
        <w:t xml:space="preserve">When reaching a decision, the </w:t>
      </w:r>
      <w:r w:rsidR="00743CDF">
        <w:t>LA</w:t>
      </w:r>
      <w:r w:rsidRPr="00EF3A1E">
        <w:t xml:space="preserve"> will </w:t>
      </w:r>
      <w:r w:rsidR="00B23A30">
        <w:t xml:space="preserve">follow the specific two stage process outlined in </w:t>
      </w:r>
      <w:r w:rsidRPr="00EF3A1E">
        <w:t xml:space="preserve">section three of the ‘School </w:t>
      </w:r>
      <w:r>
        <w:t>A</w:t>
      </w:r>
      <w:r w:rsidRPr="00EF3A1E">
        <w:t xml:space="preserve">dmission </w:t>
      </w:r>
      <w:r>
        <w:t>A</w:t>
      </w:r>
      <w:r w:rsidRPr="00EF3A1E">
        <w:t xml:space="preserve">ppeals </w:t>
      </w:r>
      <w:r>
        <w:t>C</w:t>
      </w:r>
      <w:r w:rsidRPr="00EF3A1E">
        <w:t>ode’.</w:t>
      </w:r>
    </w:p>
    <w:p w14:paraId="55905B6D" w14:textId="0BCF84EC" w:rsidR="00B23A30" w:rsidRDefault="00B23A30" w:rsidP="00B23A30">
      <w:pPr>
        <w:jc w:val="both"/>
      </w:pPr>
      <w:r>
        <w:t>cases where the LA</w:t>
      </w:r>
      <w:r w:rsidRPr="00EF3A1E">
        <w:t xml:space="preserve"> </w:t>
      </w:r>
      <w:r>
        <w:t>has refused to admit a child on the grounds that admi</w:t>
      </w:r>
      <w:r w:rsidR="00EC3CDD">
        <w:t xml:space="preserve">tting </w:t>
      </w:r>
      <w:r>
        <w:t xml:space="preserve">an additional child would breach the infant class size limit and there are no measures </w:t>
      </w:r>
      <w:r w:rsidR="00EC3CDD">
        <w:t>that can be</w:t>
      </w:r>
      <w:r>
        <w:t xml:space="preserve"> take</w:t>
      </w:r>
      <w:r w:rsidR="00EC3CDD">
        <w:t>n</w:t>
      </w:r>
      <w:r>
        <w:t xml:space="preserve"> to avoid this without prejudicing the provision of efficient education or efficient use of resources, the </w:t>
      </w:r>
      <w:r w:rsidRPr="00EF3A1E">
        <w:t xml:space="preserve">two-stage process outlined in </w:t>
      </w:r>
      <w:r w:rsidR="001C0510">
        <w:t xml:space="preserve">Section four of the </w:t>
      </w:r>
      <w:r w:rsidRPr="00EF3A1E">
        <w:t xml:space="preserve">‘School </w:t>
      </w:r>
      <w:r>
        <w:t>A</w:t>
      </w:r>
      <w:r w:rsidRPr="00EF3A1E">
        <w:t xml:space="preserve">dmission </w:t>
      </w:r>
      <w:r>
        <w:t>A</w:t>
      </w:r>
      <w:r w:rsidRPr="00EF3A1E">
        <w:t xml:space="preserve">ppeals </w:t>
      </w:r>
      <w:r>
        <w:t>C</w:t>
      </w:r>
      <w:r w:rsidRPr="00EF3A1E">
        <w:t>ode’</w:t>
      </w:r>
      <w:r w:rsidR="001C0510">
        <w:t xml:space="preserve"> will be followed. </w:t>
      </w:r>
    </w:p>
    <w:p w14:paraId="17B2CF3F" w14:textId="32051EF7" w:rsidR="00EC3CDD" w:rsidRDefault="00EC3CDD" w:rsidP="00E13E36">
      <w:pPr>
        <w:jc w:val="both"/>
      </w:pPr>
      <w:r>
        <w:t>Decisions</w:t>
      </w:r>
      <w:r w:rsidRPr="00EF3A1E">
        <w:t xml:space="preserve"> will be decided by a simple majority</w:t>
      </w:r>
      <w:r>
        <w:t xml:space="preserve"> of votes cast</w:t>
      </w:r>
      <w:r w:rsidRPr="00EF3A1E">
        <w:t xml:space="preserve">. If votes are split equally, the chair will make the casting vote. </w:t>
      </w:r>
      <w:r>
        <w:t xml:space="preserve"> The panel </w:t>
      </w:r>
      <w:r w:rsidR="00E13E36" w:rsidRPr="00EF3A1E">
        <w:t>will either uph</w:t>
      </w:r>
      <w:r>
        <w:t>o</w:t>
      </w:r>
      <w:r w:rsidR="00E13E36" w:rsidRPr="00EF3A1E">
        <w:t>ld or dismiss</w:t>
      </w:r>
      <w:r>
        <w:t xml:space="preserve"> an appeal and will not uphold an appeal subject to any specified </w:t>
      </w:r>
      <w:r w:rsidR="00E13E36" w:rsidRPr="00EF3A1E">
        <w:t>condition</w:t>
      </w:r>
      <w:r>
        <w:t xml:space="preserve">s. </w:t>
      </w:r>
    </w:p>
    <w:p w14:paraId="51C6736D" w14:textId="4455D2E8" w:rsidR="00B116CD" w:rsidRDefault="00496F01" w:rsidP="00496F01">
      <w:pPr>
        <w:jc w:val="both"/>
      </w:pPr>
      <w:r>
        <w:t>To communicate the decision made, t</w:t>
      </w:r>
      <w:r w:rsidR="00E13E36" w:rsidRPr="00EF3A1E">
        <w:t xml:space="preserve">he </w:t>
      </w:r>
      <w:r>
        <w:t>panel will send a letter</w:t>
      </w:r>
      <w:r w:rsidRPr="00EF3A1E">
        <w:t xml:space="preserve"> to the appellant</w:t>
      </w:r>
      <w:r>
        <w:t>,</w:t>
      </w:r>
      <w:r w:rsidRPr="00496F01">
        <w:t xml:space="preserve"> </w:t>
      </w:r>
      <w:r w:rsidRPr="00EF3A1E">
        <w:t>signed by the clerk or chair of the appeals panel</w:t>
      </w:r>
      <w:r>
        <w:t>,</w:t>
      </w:r>
      <w:r w:rsidRPr="00EF3A1E">
        <w:t xml:space="preserve"> no later than </w:t>
      </w:r>
      <w:r w:rsidRPr="00A4477B">
        <w:rPr>
          <w:b/>
          <w:bCs/>
        </w:rPr>
        <w:t>five school days</w:t>
      </w:r>
      <w:r w:rsidRPr="00EF3A1E">
        <w:t xml:space="preserve"> after the decision has been made. </w:t>
      </w:r>
      <w:r>
        <w:t xml:space="preserve"> </w:t>
      </w:r>
    </w:p>
    <w:p w14:paraId="7355BD14" w14:textId="18C02662" w:rsidR="00496F01" w:rsidRPr="00EF3A1E" w:rsidRDefault="0057394B" w:rsidP="00496F01">
      <w:pPr>
        <w:jc w:val="both"/>
      </w:pPr>
      <w:r>
        <w:lastRenderedPageBreak/>
        <w:t>T</w:t>
      </w:r>
      <w:r w:rsidR="00496F01">
        <w:t xml:space="preserve">he decision letter will contain clear reasons for the panel’s decision and a summary of </w:t>
      </w:r>
      <w:r w:rsidR="00B116CD">
        <w:t xml:space="preserve">the </w:t>
      </w:r>
      <w:r w:rsidR="00496F01">
        <w:t>relevant factors raised by the parties and considered during the hearing. In the case of applications outside the normal admissions round, the LA will ensure that the pupil is admitted to the school without unnecessary delay.</w:t>
      </w:r>
    </w:p>
    <w:p w14:paraId="6D8BAD25" w14:textId="3D12C64C" w:rsidR="00E13E36" w:rsidRPr="00EF3A1E" w:rsidRDefault="00610188" w:rsidP="00E13E36">
      <w:pPr>
        <w:jc w:val="both"/>
      </w:pPr>
      <w:r>
        <w:t xml:space="preserve">Appeals by the parent of a child with an EHC plan against the choice of school named in the EHC plan will </w:t>
      </w:r>
      <w:r w:rsidR="00496F01">
        <w:t xml:space="preserve">be </w:t>
      </w:r>
      <w:r w:rsidR="00496F01" w:rsidRPr="00EF3A1E">
        <w:t>considered</w:t>
      </w:r>
      <w:r w:rsidR="00E13E36" w:rsidRPr="00EF3A1E">
        <w:t xml:space="preserve"> by the First-tier Tribunal (SEND) and not the appeals panel. </w:t>
      </w:r>
    </w:p>
    <w:p w14:paraId="7D191967" w14:textId="2F0948F5" w:rsidR="00496F01" w:rsidRDefault="00B116CD" w:rsidP="00B23A30">
      <w:pPr>
        <w:jc w:val="both"/>
      </w:pPr>
      <w:r>
        <w:t>In cases where there are m</w:t>
      </w:r>
      <w:r w:rsidR="00B23A30" w:rsidRPr="00EF3A1E">
        <w:t>ultiple appeals</w:t>
      </w:r>
      <w:r>
        <w:t xml:space="preserve">, the LA will ensure that, </w:t>
      </w:r>
      <w:r w:rsidRPr="00EF3A1E">
        <w:t>where</w:t>
      </w:r>
      <w:r>
        <w:t xml:space="preserve"> possible, all appeals are </w:t>
      </w:r>
      <w:r w:rsidR="00B23A30" w:rsidRPr="00EF3A1E">
        <w:t xml:space="preserve">heard by the same appeals panel </w:t>
      </w:r>
      <w:r>
        <w:t xml:space="preserve">with the same members, </w:t>
      </w:r>
      <w:r w:rsidR="0057394B">
        <w:t xml:space="preserve">and that </w:t>
      </w:r>
      <w:r>
        <w:t xml:space="preserve">no decisions </w:t>
      </w:r>
      <w:r w:rsidR="0057394B">
        <w:t xml:space="preserve">are </w:t>
      </w:r>
      <w:r>
        <w:t xml:space="preserve">made until all the appeals have been heard. </w:t>
      </w:r>
      <w:r w:rsidR="00B23A30">
        <w:t xml:space="preserve"> </w:t>
      </w:r>
    </w:p>
    <w:p w14:paraId="200CBCB8" w14:textId="1890CED3" w:rsidR="00B23A30" w:rsidRPr="00EF3A1E" w:rsidRDefault="00496F01" w:rsidP="00B23A30">
      <w:pPr>
        <w:jc w:val="both"/>
      </w:pPr>
      <w:r>
        <w:t>In all hearings the clerk to the panel will ensure that an accurate record is taken of the points raised at the hearing, including the proceedings, attendance, voting and reasons for decisions. These n</w:t>
      </w:r>
      <w:r w:rsidR="00B23A30" w:rsidRPr="00EF3A1E">
        <w:t xml:space="preserve">otes will be kept securely by the </w:t>
      </w:r>
      <w:r w:rsidR="00B23A30">
        <w:t>LA</w:t>
      </w:r>
      <w:r w:rsidR="00B23A30" w:rsidRPr="00EF3A1E">
        <w:t xml:space="preserve"> for a minimum of two years</w:t>
      </w:r>
      <w:r w:rsidR="00EC6605">
        <w:t xml:space="preserve"> and are, </w:t>
      </w:r>
      <w:r w:rsidR="00B23A30" w:rsidRPr="00EF3A1E">
        <w:t xml:space="preserve">in most cases, exempt from disclosure under the Freedom of Information Act 2000 and the Data Protection Act 2018. </w:t>
      </w:r>
    </w:p>
    <w:p w14:paraId="64808FED" w14:textId="67775122" w:rsidR="00E13E36" w:rsidRPr="00EF3A1E" w:rsidRDefault="00B116CD" w:rsidP="00E13E36">
      <w:pPr>
        <w:jc w:val="both"/>
        <w:rPr>
          <w:b/>
        </w:rPr>
      </w:pPr>
      <w:r>
        <w:rPr>
          <w:b/>
        </w:rPr>
        <w:t>Further appeals and c</w:t>
      </w:r>
      <w:r w:rsidR="00E13E36" w:rsidRPr="00EF3A1E">
        <w:rPr>
          <w:b/>
        </w:rPr>
        <w:t xml:space="preserve">omplaints </w:t>
      </w:r>
    </w:p>
    <w:p w14:paraId="331E6ED6" w14:textId="3A7E331E" w:rsidR="00E13E36" w:rsidRPr="00EF3A1E" w:rsidRDefault="00E13E36" w:rsidP="00E13E36">
      <w:pPr>
        <w:jc w:val="both"/>
      </w:pPr>
      <w:r w:rsidRPr="00EF3A1E">
        <w:t xml:space="preserve">Appellants </w:t>
      </w:r>
      <w:r w:rsidR="001F6AB5">
        <w:t>will</w:t>
      </w:r>
      <w:r w:rsidRPr="00EF3A1E">
        <w:t xml:space="preserve"> not have the right to more than one appeal in respect of the </w:t>
      </w:r>
      <w:r w:rsidR="00B116CD">
        <w:t xml:space="preserve">same </w:t>
      </w:r>
      <w:r w:rsidRPr="00EF3A1E">
        <w:t xml:space="preserve">school for the same academic year unless, in exceptional circumstances, the </w:t>
      </w:r>
      <w:r w:rsidR="00743CDF">
        <w:t>LA</w:t>
      </w:r>
      <w:r w:rsidRPr="00EF3A1E">
        <w:t xml:space="preserve"> has accepted a second application from the appellant due to a material change in the circumstances of the parent, child or school but still refused admission. Appellants can apply for a place at the school for a different academic year. </w:t>
      </w:r>
    </w:p>
    <w:p w14:paraId="75FF1FFD" w14:textId="6F6514DF" w:rsidR="00B116CD" w:rsidRPr="00EF3A1E" w:rsidRDefault="0063469A" w:rsidP="00E13E36">
      <w:pPr>
        <w:jc w:val="both"/>
      </w:pPr>
      <w:r>
        <w:t>A</w:t>
      </w:r>
      <w:r w:rsidR="00B116CD">
        <w:t>ppellants may complain about maladministration on the part of an appeal panel to the Local Government and Social Care Ombudsmen. The LA will inform parents about the arrangements for making a complaint.</w:t>
      </w:r>
    </w:p>
    <w:p w14:paraId="79549EDD" w14:textId="77777777" w:rsidR="00E13E36" w:rsidRPr="00EF3A1E" w:rsidRDefault="00E13E36" w:rsidP="003F73A5">
      <w:pPr>
        <w:pStyle w:val="Heading10"/>
      </w:pPr>
      <w:bookmarkStart w:id="16" w:name="_Monitoring_and_review"/>
      <w:bookmarkStart w:id="17" w:name="Subsection5"/>
      <w:bookmarkEnd w:id="16"/>
      <w:r w:rsidRPr="00EF3A1E">
        <w:t xml:space="preserve">Monitoring and review </w:t>
      </w:r>
    </w:p>
    <w:p w14:paraId="3E5F6ADD" w14:textId="77777777" w:rsidR="00E13E36" w:rsidRPr="00532CF8" w:rsidRDefault="00E13E36" w:rsidP="00E13E36">
      <w:pPr>
        <w:jc w:val="both"/>
      </w:pPr>
      <w:r w:rsidRPr="00EF3A1E">
        <w:t xml:space="preserve">This policy will be reviewed by the </w:t>
      </w:r>
      <w:r w:rsidRPr="005125CC">
        <w:rPr>
          <w:bCs/>
        </w:rPr>
        <w:t>governing board on</w:t>
      </w:r>
      <w:r w:rsidRPr="005125CC">
        <w:t xml:space="preserve"> </w:t>
      </w:r>
      <w:r w:rsidRPr="00EF3A1E">
        <w:t xml:space="preserve">an </w:t>
      </w:r>
      <w:r w:rsidRPr="00532CF8">
        <w:t xml:space="preserve">annual basis. Any changes to this policy will be communicated to all staff and other interested parties. </w:t>
      </w:r>
    </w:p>
    <w:p w14:paraId="56E0EE6E" w14:textId="12D255CB" w:rsidR="00A055E4" w:rsidRPr="00532CF8" w:rsidRDefault="00E13E36" w:rsidP="007C4434">
      <w:pPr>
        <w:jc w:val="both"/>
        <w:rPr>
          <w:bCs/>
        </w:rPr>
      </w:pPr>
      <w:r w:rsidRPr="00532CF8">
        <w:t xml:space="preserve">The next scheduled review date for this policy is </w:t>
      </w:r>
      <w:bookmarkEnd w:id="17"/>
      <w:r w:rsidR="00532CF8" w:rsidRPr="00532CF8">
        <w:t>September 2025</w:t>
      </w:r>
      <w:r w:rsidR="00215CC0">
        <w:t>.</w:t>
      </w:r>
    </w:p>
    <w:sectPr w:rsidR="00A055E4" w:rsidRPr="00532CF8" w:rsidSect="00164F73">
      <w:headerReference w:type="default" r:id="rId14"/>
      <w:headerReference w:type="first" r:id="rId1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7FD03" w14:textId="77777777" w:rsidR="006937B7" w:rsidRDefault="006937B7" w:rsidP="00AD4155">
      <w:r>
        <w:separator/>
      </w:r>
    </w:p>
  </w:endnote>
  <w:endnote w:type="continuationSeparator" w:id="0">
    <w:p w14:paraId="2D375BD3" w14:textId="77777777" w:rsidR="006937B7" w:rsidRDefault="006937B7" w:rsidP="00AD4155">
      <w:r>
        <w:continuationSeparator/>
      </w:r>
    </w:p>
  </w:endnote>
  <w:endnote w:type="continuationNotice" w:id="1">
    <w:p w14:paraId="563E6FA5" w14:textId="77777777" w:rsidR="006937B7" w:rsidRDefault="006937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1B074EB-7D45-4711-8117-5B6A7E072AFD}"/>
  </w:font>
  <w:font w:name="Calibri">
    <w:panose1 w:val="020F0502020204030204"/>
    <w:charset w:val="00"/>
    <w:family w:val="swiss"/>
    <w:pitch w:val="variable"/>
    <w:sig w:usb0="E0002AFF" w:usb1="4000ACFF" w:usb2="00000001" w:usb3="00000000" w:csb0="000001FF" w:csb1="00000000"/>
    <w:embedRegular r:id="rId2" w:fontKey="{CE2F4D71-EAEB-428B-9DDD-58D395C83CCE}"/>
    <w:embedBold r:id="rId3" w:fontKey="{41862D02-E676-4BBA-B7BF-95BCFB90A069}"/>
    <w:embedBoldItalic r:id="rId4" w:fontKey="{DFE22105-C589-429C-B4D2-1A8A58176B1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D5692" w14:textId="77777777" w:rsidR="006937B7" w:rsidRDefault="006937B7" w:rsidP="00AD4155">
      <w:r>
        <w:separator/>
      </w:r>
    </w:p>
  </w:footnote>
  <w:footnote w:type="continuationSeparator" w:id="0">
    <w:p w14:paraId="529B04D8" w14:textId="77777777" w:rsidR="006937B7" w:rsidRDefault="006937B7" w:rsidP="00AD4155">
      <w:r>
        <w:continuationSeparator/>
      </w:r>
    </w:p>
  </w:footnote>
  <w:footnote w:type="continuationNotice" w:id="1">
    <w:p w14:paraId="7CED086F" w14:textId="77777777" w:rsidR="006937B7" w:rsidRDefault="006937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6937B7" w:rsidRDefault="006937B7">
    <w:pPr>
      <w:pStyle w:val="Header"/>
    </w:pPr>
    <w:r>
      <w:rPr>
        <w:noProof/>
        <w:lang w:eastAsia="en-GB"/>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6937B7" w:rsidRPr="00935945" w:rsidRDefault="006937B7">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6"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1kn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mTNZJx4CAAAbBAAADgAAAAAAAAAAAAAAAAAuAgAAZHJzL2Uyb0RvYy54bWxQ&#10;SwECLQAUAAYACAAAACEAdmu2/OAAAAAMAQAADwAAAAAAAAAAAAAAAAB4BAAAZHJzL2Rvd25yZXYu&#10;eG1sUEsFBgAAAAAEAAQA8wAAAIUFAAAAAA==&#10;" stroked="f">
              <v:textbox style="mso-fit-shape-to-text:t">
                <w:txbxContent>
                  <w:p w14:paraId="7DB38DC5" w14:textId="77777777" w:rsidR="006937B7" w:rsidRPr="00935945" w:rsidRDefault="006937B7">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6937B7" w:rsidRDefault="006937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6937B7" w:rsidRDefault="006937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3F6772F"/>
    <w:multiLevelType w:val="hybridMultilevel"/>
    <w:tmpl w:val="114CF6F8"/>
    <w:lvl w:ilvl="0" w:tplc="7812A9B0">
      <w:start w:val="1"/>
      <w:numFmt w:val="decimal"/>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161F456E"/>
    <w:multiLevelType w:val="hybridMultilevel"/>
    <w:tmpl w:val="AAF05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52422"/>
    <w:multiLevelType w:val="hybridMultilevel"/>
    <w:tmpl w:val="D61A1B7E"/>
    <w:lvl w:ilvl="0" w:tplc="3F6447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243CB2"/>
    <w:multiLevelType w:val="hybridMultilevel"/>
    <w:tmpl w:val="6E96CF4A"/>
    <w:lvl w:ilvl="0" w:tplc="F9582B7C">
      <w:start w:val="1"/>
      <w:numFmt w:val="bullet"/>
      <w:lvlText w:val=""/>
      <w:lvlJc w:val="left"/>
      <w:pPr>
        <w:ind w:left="1080" w:hanging="360"/>
      </w:pPr>
      <w:rPr>
        <w:rFonts w:ascii="Symbol" w:hAnsi="Symbol"/>
      </w:rPr>
    </w:lvl>
    <w:lvl w:ilvl="1" w:tplc="78EC8AAC">
      <w:start w:val="1"/>
      <w:numFmt w:val="bullet"/>
      <w:lvlText w:val=""/>
      <w:lvlJc w:val="left"/>
      <w:pPr>
        <w:ind w:left="1080" w:hanging="360"/>
      </w:pPr>
      <w:rPr>
        <w:rFonts w:ascii="Symbol" w:hAnsi="Symbol"/>
      </w:rPr>
    </w:lvl>
    <w:lvl w:ilvl="2" w:tplc="74AEB5BA">
      <w:start w:val="1"/>
      <w:numFmt w:val="bullet"/>
      <w:lvlText w:val=""/>
      <w:lvlJc w:val="left"/>
      <w:pPr>
        <w:ind w:left="1080" w:hanging="360"/>
      </w:pPr>
      <w:rPr>
        <w:rFonts w:ascii="Symbol" w:hAnsi="Symbol"/>
      </w:rPr>
    </w:lvl>
    <w:lvl w:ilvl="3" w:tplc="1164A5B8">
      <w:start w:val="1"/>
      <w:numFmt w:val="bullet"/>
      <w:lvlText w:val=""/>
      <w:lvlJc w:val="left"/>
      <w:pPr>
        <w:ind w:left="1080" w:hanging="360"/>
      </w:pPr>
      <w:rPr>
        <w:rFonts w:ascii="Symbol" w:hAnsi="Symbol"/>
      </w:rPr>
    </w:lvl>
    <w:lvl w:ilvl="4" w:tplc="293EAED4">
      <w:start w:val="1"/>
      <w:numFmt w:val="bullet"/>
      <w:lvlText w:val=""/>
      <w:lvlJc w:val="left"/>
      <w:pPr>
        <w:ind w:left="1080" w:hanging="360"/>
      </w:pPr>
      <w:rPr>
        <w:rFonts w:ascii="Symbol" w:hAnsi="Symbol"/>
      </w:rPr>
    </w:lvl>
    <w:lvl w:ilvl="5" w:tplc="8C287940">
      <w:start w:val="1"/>
      <w:numFmt w:val="bullet"/>
      <w:lvlText w:val=""/>
      <w:lvlJc w:val="left"/>
      <w:pPr>
        <w:ind w:left="1080" w:hanging="360"/>
      </w:pPr>
      <w:rPr>
        <w:rFonts w:ascii="Symbol" w:hAnsi="Symbol"/>
      </w:rPr>
    </w:lvl>
    <w:lvl w:ilvl="6" w:tplc="FACE66A2">
      <w:start w:val="1"/>
      <w:numFmt w:val="bullet"/>
      <w:lvlText w:val=""/>
      <w:lvlJc w:val="left"/>
      <w:pPr>
        <w:ind w:left="1080" w:hanging="360"/>
      </w:pPr>
      <w:rPr>
        <w:rFonts w:ascii="Symbol" w:hAnsi="Symbol"/>
      </w:rPr>
    </w:lvl>
    <w:lvl w:ilvl="7" w:tplc="D3AE6030">
      <w:start w:val="1"/>
      <w:numFmt w:val="bullet"/>
      <w:lvlText w:val=""/>
      <w:lvlJc w:val="left"/>
      <w:pPr>
        <w:ind w:left="1080" w:hanging="360"/>
      </w:pPr>
      <w:rPr>
        <w:rFonts w:ascii="Symbol" w:hAnsi="Symbol"/>
      </w:rPr>
    </w:lvl>
    <w:lvl w:ilvl="8" w:tplc="855A3166">
      <w:start w:val="1"/>
      <w:numFmt w:val="bullet"/>
      <w:lvlText w:val=""/>
      <w:lvlJc w:val="left"/>
      <w:pPr>
        <w:ind w:left="1080" w:hanging="360"/>
      </w:pPr>
      <w:rPr>
        <w:rFonts w:ascii="Symbol" w:hAnsi="Symbol"/>
      </w:rPr>
    </w:lvl>
  </w:abstractNum>
  <w:abstractNum w:abstractNumId="5"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0F0E7D"/>
    <w:multiLevelType w:val="hybridMultilevel"/>
    <w:tmpl w:val="1A50CAA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741D86"/>
    <w:multiLevelType w:val="hybridMultilevel"/>
    <w:tmpl w:val="9B42AFA6"/>
    <w:lvl w:ilvl="0" w:tplc="26F841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3F556F"/>
    <w:multiLevelType w:val="hybridMultilevel"/>
    <w:tmpl w:val="A6C20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A64BF"/>
    <w:multiLevelType w:val="hybridMultilevel"/>
    <w:tmpl w:val="822EB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114161"/>
    <w:multiLevelType w:val="hybridMultilevel"/>
    <w:tmpl w:val="C84EFC3C"/>
    <w:lvl w:ilvl="0" w:tplc="26F841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0D07FA"/>
    <w:multiLevelType w:val="hybridMultilevel"/>
    <w:tmpl w:val="5F8A9E4C"/>
    <w:lvl w:ilvl="0" w:tplc="26F841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22A1"/>
    <w:multiLevelType w:val="multilevel"/>
    <w:tmpl w:val="7C621AEA"/>
    <w:numStyleLink w:val="Style1"/>
  </w:abstractNum>
  <w:abstractNum w:abstractNumId="13" w15:restartNumberingAfterBreak="0">
    <w:nsid w:val="4556244E"/>
    <w:multiLevelType w:val="multilevel"/>
    <w:tmpl w:val="1A385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345A3E"/>
    <w:multiLevelType w:val="hybridMultilevel"/>
    <w:tmpl w:val="39B8990C"/>
    <w:lvl w:ilvl="0" w:tplc="3C40AC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2E74C9"/>
    <w:multiLevelType w:val="hybridMultilevel"/>
    <w:tmpl w:val="4E1AB000"/>
    <w:lvl w:ilvl="0" w:tplc="4008E6D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9" w15:restartNumberingAfterBreak="0">
    <w:nsid w:val="5BF20DB6"/>
    <w:multiLevelType w:val="hybridMultilevel"/>
    <w:tmpl w:val="3F4EF5B4"/>
    <w:lvl w:ilvl="0" w:tplc="26F841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351A0A"/>
    <w:multiLevelType w:val="hybridMultilevel"/>
    <w:tmpl w:val="2A1843EA"/>
    <w:lvl w:ilvl="0" w:tplc="26F841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407888"/>
    <w:multiLevelType w:val="hybridMultilevel"/>
    <w:tmpl w:val="20BC1ABA"/>
    <w:lvl w:ilvl="0" w:tplc="D1DCA69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E71327"/>
    <w:multiLevelType w:val="hybridMultilevel"/>
    <w:tmpl w:val="E482D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BA0D49"/>
    <w:multiLevelType w:val="hybridMultilevel"/>
    <w:tmpl w:val="A0D8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0B22A7"/>
    <w:multiLevelType w:val="hybridMultilevel"/>
    <w:tmpl w:val="0C928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1F3906"/>
    <w:multiLevelType w:val="hybridMultilevel"/>
    <w:tmpl w:val="2B90851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5"/>
  </w:num>
  <w:num w:numId="3">
    <w:abstractNumId w:val="16"/>
  </w:num>
  <w:num w:numId="4">
    <w:abstractNumId w:val="0"/>
  </w:num>
  <w:num w:numId="5">
    <w:abstractNumId w:val="18"/>
  </w:num>
  <w:num w:numId="6">
    <w:abstractNumId w:val="1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7"/>
  </w:num>
  <w:num w:numId="8">
    <w:abstractNumId w:val="5"/>
  </w:num>
  <w:num w:numId="9">
    <w:abstractNumId w:val="21"/>
  </w:num>
  <w:num w:numId="10">
    <w:abstractNumId w:val="28"/>
  </w:num>
  <w:num w:numId="11">
    <w:abstractNumId w:val="23"/>
  </w:num>
  <w:num w:numId="12">
    <w:abstractNumId w:val="3"/>
  </w:num>
  <w:num w:numId="13">
    <w:abstractNumId w:val="19"/>
  </w:num>
  <w:num w:numId="14">
    <w:abstractNumId w:val="7"/>
  </w:num>
  <w:num w:numId="15">
    <w:abstractNumId w:val="11"/>
  </w:num>
  <w:num w:numId="16">
    <w:abstractNumId w:val="10"/>
  </w:num>
  <w:num w:numId="17">
    <w:abstractNumId w:val="20"/>
  </w:num>
  <w:num w:numId="18">
    <w:abstractNumId w:val="26"/>
  </w:num>
  <w:num w:numId="19">
    <w:abstractNumId w:val="14"/>
  </w:num>
  <w:num w:numId="20">
    <w:abstractNumId w:val="8"/>
  </w:num>
  <w:num w:numId="21">
    <w:abstractNumId w:val="9"/>
  </w:num>
  <w:num w:numId="22">
    <w:abstractNumId w:val="15"/>
  </w:num>
  <w:num w:numId="23">
    <w:abstractNumId w:val="22"/>
  </w:num>
  <w:num w:numId="24">
    <w:abstractNumId w:val="5"/>
  </w:num>
  <w:num w:numId="25">
    <w:abstractNumId w:val="6"/>
  </w:num>
  <w:num w:numId="26">
    <w:abstractNumId w:val="29"/>
  </w:num>
  <w:num w:numId="27">
    <w:abstractNumId w:val="27"/>
  </w:num>
  <w:num w:numId="28">
    <w:abstractNumId w:val="2"/>
  </w:num>
  <w:num w:numId="29">
    <w:abstractNumId w:val="4"/>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67F8"/>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48E2"/>
    <w:rsid w:val="00055C65"/>
    <w:rsid w:val="00056533"/>
    <w:rsid w:val="000567E2"/>
    <w:rsid w:val="00056CEF"/>
    <w:rsid w:val="000606F6"/>
    <w:rsid w:val="000624B2"/>
    <w:rsid w:val="00065C6B"/>
    <w:rsid w:val="000717B5"/>
    <w:rsid w:val="00074C8C"/>
    <w:rsid w:val="00080091"/>
    <w:rsid w:val="00080783"/>
    <w:rsid w:val="00082668"/>
    <w:rsid w:val="00087B46"/>
    <w:rsid w:val="00087F57"/>
    <w:rsid w:val="0009203F"/>
    <w:rsid w:val="000933DC"/>
    <w:rsid w:val="00094DE4"/>
    <w:rsid w:val="00095119"/>
    <w:rsid w:val="00095EF3"/>
    <w:rsid w:val="000A092A"/>
    <w:rsid w:val="000A0E7E"/>
    <w:rsid w:val="000A1305"/>
    <w:rsid w:val="000A228B"/>
    <w:rsid w:val="000A4907"/>
    <w:rsid w:val="000A6B9C"/>
    <w:rsid w:val="000A738F"/>
    <w:rsid w:val="000A78B5"/>
    <w:rsid w:val="000B1080"/>
    <w:rsid w:val="000B11F3"/>
    <w:rsid w:val="000B16CC"/>
    <w:rsid w:val="000B1AFB"/>
    <w:rsid w:val="000B213E"/>
    <w:rsid w:val="000B303B"/>
    <w:rsid w:val="000B33AD"/>
    <w:rsid w:val="000B44E5"/>
    <w:rsid w:val="000B4624"/>
    <w:rsid w:val="000B46CC"/>
    <w:rsid w:val="000B4CAC"/>
    <w:rsid w:val="000B5D7B"/>
    <w:rsid w:val="000B7B80"/>
    <w:rsid w:val="000C061E"/>
    <w:rsid w:val="000C0733"/>
    <w:rsid w:val="000C184B"/>
    <w:rsid w:val="000C3F05"/>
    <w:rsid w:val="000C49F7"/>
    <w:rsid w:val="000C61BF"/>
    <w:rsid w:val="000C65C8"/>
    <w:rsid w:val="000C70E2"/>
    <w:rsid w:val="000C7259"/>
    <w:rsid w:val="000C747B"/>
    <w:rsid w:val="000C75AE"/>
    <w:rsid w:val="000D00DE"/>
    <w:rsid w:val="000D03B9"/>
    <w:rsid w:val="000D0695"/>
    <w:rsid w:val="000D2BFC"/>
    <w:rsid w:val="000D32B6"/>
    <w:rsid w:val="000D3313"/>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4F73"/>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10"/>
    <w:rsid w:val="001C0534"/>
    <w:rsid w:val="001C0853"/>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A3D"/>
    <w:rsid w:val="001E1D88"/>
    <w:rsid w:val="001E227A"/>
    <w:rsid w:val="001E25A7"/>
    <w:rsid w:val="001E4E61"/>
    <w:rsid w:val="001E5AF6"/>
    <w:rsid w:val="001E5BB1"/>
    <w:rsid w:val="001E6910"/>
    <w:rsid w:val="001E79D4"/>
    <w:rsid w:val="001F084F"/>
    <w:rsid w:val="001F2FE4"/>
    <w:rsid w:val="001F3CFB"/>
    <w:rsid w:val="001F50FF"/>
    <w:rsid w:val="001F5C0B"/>
    <w:rsid w:val="001F635A"/>
    <w:rsid w:val="001F6AB5"/>
    <w:rsid w:val="00201B4B"/>
    <w:rsid w:val="00206835"/>
    <w:rsid w:val="00206EDA"/>
    <w:rsid w:val="00207C5A"/>
    <w:rsid w:val="00212661"/>
    <w:rsid w:val="00215CC0"/>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5B4"/>
    <w:rsid w:val="002636F6"/>
    <w:rsid w:val="00264827"/>
    <w:rsid w:val="00265515"/>
    <w:rsid w:val="00266795"/>
    <w:rsid w:val="0026779E"/>
    <w:rsid w:val="002700AA"/>
    <w:rsid w:val="002702CE"/>
    <w:rsid w:val="0027048C"/>
    <w:rsid w:val="00270828"/>
    <w:rsid w:val="002777FB"/>
    <w:rsid w:val="0028203B"/>
    <w:rsid w:val="0028407E"/>
    <w:rsid w:val="00285028"/>
    <w:rsid w:val="00285083"/>
    <w:rsid w:val="00285505"/>
    <w:rsid w:val="00291EA6"/>
    <w:rsid w:val="0029265C"/>
    <w:rsid w:val="00292795"/>
    <w:rsid w:val="00296326"/>
    <w:rsid w:val="002A0C00"/>
    <w:rsid w:val="002A2040"/>
    <w:rsid w:val="002A3C43"/>
    <w:rsid w:val="002A43B2"/>
    <w:rsid w:val="002A6585"/>
    <w:rsid w:val="002B016F"/>
    <w:rsid w:val="002B0F16"/>
    <w:rsid w:val="002B6711"/>
    <w:rsid w:val="002B7AD5"/>
    <w:rsid w:val="002C20A7"/>
    <w:rsid w:val="002C220C"/>
    <w:rsid w:val="002C28BA"/>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E70C4"/>
    <w:rsid w:val="002F0D3C"/>
    <w:rsid w:val="002F166B"/>
    <w:rsid w:val="002F2CF8"/>
    <w:rsid w:val="002F7E63"/>
    <w:rsid w:val="003001A4"/>
    <w:rsid w:val="0030038C"/>
    <w:rsid w:val="00306711"/>
    <w:rsid w:val="00310EF5"/>
    <w:rsid w:val="003129E4"/>
    <w:rsid w:val="00313692"/>
    <w:rsid w:val="00314964"/>
    <w:rsid w:val="00315271"/>
    <w:rsid w:val="00320830"/>
    <w:rsid w:val="0032130A"/>
    <w:rsid w:val="00321E87"/>
    <w:rsid w:val="00322E1A"/>
    <w:rsid w:val="003251F2"/>
    <w:rsid w:val="00326609"/>
    <w:rsid w:val="00326785"/>
    <w:rsid w:val="00327399"/>
    <w:rsid w:val="00330B5C"/>
    <w:rsid w:val="00330BD2"/>
    <w:rsid w:val="00330F8D"/>
    <w:rsid w:val="00333C39"/>
    <w:rsid w:val="0033414D"/>
    <w:rsid w:val="00336EEA"/>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2F00"/>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1B72"/>
    <w:rsid w:val="003B207A"/>
    <w:rsid w:val="003B25E8"/>
    <w:rsid w:val="003B2793"/>
    <w:rsid w:val="003B2C96"/>
    <w:rsid w:val="003B5119"/>
    <w:rsid w:val="003B5654"/>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6BEF"/>
    <w:rsid w:val="003E752C"/>
    <w:rsid w:val="003E7B98"/>
    <w:rsid w:val="003E7CE4"/>
    <w:rsid w:val="003F05B5"/>
    <w:rsid w:val="003F0A4B"/>
    <w:rsid w:val="003F2E2E"/>
    <w:rsid w:val="003F30C3"/>
    <w:rsid w:val="003F31D0"/>
    <w:rsid w:val="003F5934"/>
    <w:rsid w:val="003F5C52"/>
    <w:rsid w:val="003F60CE"/>
    <w:rsid w:val="003F73A5"/>
    <w:rsid w:val="00400640"/>
    <w:rsid w:val="004010C8"/>
    <w:rsid w:val="00402FF6"/>
    <w:rsid w:val="0040475D"/>
    <w:rsid w:val="00406701"/>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0DF7"/>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EC8"/>
    <w:rsid w:val="00491F60"/>
    <w:rsid w:val="004951CD"/>
    <w:rsid w:val="004968AB"/>
    <w:rsid w:val="00496A27"/>
    <w:rsid w:val="00496F01"/>
    <w:rsid w:val="00497EE2"/>
    <w:rsid w:val="004A2A51"/>
    <w:rsid w:val="004A4661"/>
    <w:rsid w:val="004A4984"/>
    <w:rsid w:val="004A73EB"/>
    <w:rsid w:val="004A75C7"/>
    <w:rsid w:val="004B0546"/>
    <w:rsid w:val="004B4D2A"/>
    <w:rsid w:val="004B772B"/>
    <w:rsid w:val="004C0C85"/>
    <w:rsid w:val="004C1698"/>
    <w:rsid w:val="004C1B0D"/>
    <w:rsid w:val="004C1CDA"/>
    <w:rsid w:val="004C44C5"/>
    <w:rsid w:val="004C46AD"/>
    <w:rsid w:val="004C5DDB"/>
    <w:rsid w:val="004C69B5"/>
    <w:rsid w:val="004C6B7F"/>
    <w:rsid w:val="004D04B1"/>
    <w:rsid w:val="004D18F0"/>
    <w:rsid w:val="004D36A1"/>
    <w:rsid w:val="004D45C2"/>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54E3"/>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2CF8"/>
    <w:rsid w:val="0053432F"/>
    <w:rsid w:val="00537C1D"/>
    <w:rsid w:val="00540DFC"/>
    <w:rsid w:val="00544074"/>
    <w:rsid w:val="00544310"/>
    <w:rsid w:val="0055140F"/>
    <w:rsid w:val="00551A23"/>
    <w:rsid w:val="005538A0"/>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394B"/>
    <w:rsid w:val="00574008"/>
    <w:rsid w:val="005740A3"/>
    <w:rsid w:val="00575C85"/>
    <w:rsid w:val="00580AC8"/>
    <w:rsid w:val="00583213"/>
    <w:rsid w:val="00583FC6"/>
    <w:rsid w:val="00585773"/>
    <w:rsid w:val="00586921"/>
    <w:rsid w:val="0059116A"/>
    <w:rsid w:val="005918E9"/>
    <w:rsid w:val="00592088"/>
    <w:rsid w:val="005927DC"/>
    <w:rsid w:val="00593D35"/>
    <w:rsid w:val="00595081"/>
    <w:rsid w:val="00596C3A"/>
    <w:rsid w:val="005970E7"/>
    <w:rsid w:val="005972BE"/>
    <w:rsid w:val="00597AE2"/>
    <w:rsid w:val="00597FF3"/>
    <w:rsid w:val="005A2C5D"/>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91D"/>
    <w:rsid w:val="005F6DDE"/>
    <w:rsid w:val="006006D4"/>
    <w:rsid w:val="00603B1D"/>
    <w:rsid w:val="006055E4"/>
    <w:rsid w:val="00605732"/>
    <w:rsid w:val="00610188"/>
    <w:rsid w:val="00610CE8"/>
    <w:rsid w:val="0061136D"/>
    <w:rsid w:val="00611B11"/>
    <w:rsid w:val="0061378C"/>
    <w:rsid w:val="00613D2C"/>
    <w:rsid w:val="00617D26"/>
    <w:rsid w:val="006203C1"/>
    <w:rsid w:val="006205D0"/>
    <w:rsid w:val="00620A4C"/>
    <w:rsid w:val="0062549C"/>
    <w:rsid w:val="00626EF8"/>
    <w:rsid w:val="006272AA"/>
    <w:rsid w:val="00631F57"/>
    <w:rsid w:val="006345D9"/>
    <w:rsid w:val="0063469A"/>
    <w:rsid w:val="00642DEE"/>
    <w:rsid w:val="0064371A"/>
    <w:rsid w:val="0064440E"/>
    <w:rsid w:val="0064490A"/>
    <w:rsid w:val="0064663F"/>
    <w:rsid w:val="00646E55"/>
    <w:rsid w:val="00647EA0"/>
    <w:rsid w:val="00650847"/>
    <w:rsid w:val="00651A5D"/>
    <w:rsid w:val="00653298"/>
    <w:rsid w:val="00653A10"/>
    <w:rsid w:val="0065414D"/>
    <w:rsid w:val="006556F9"/>
    <w:rsid w:val="00655B0C"/>
    <w:rsid w:val="006570E9"/>
    <w:rsid w:val="0066208C"/>
    <w:rsid w:val="006623F0"/>
    <w:rsid w:val="00663990"/>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A21"/>
    <w:rsid w:val="00686EE1"/>
    <w:rsid w:val="0068728F"/>
    <w:rsid w:val="00690EE4"/>
    <w:rsid w:val="00691E7A"/>
    <w:rsid w:val="006937B7"/>
    <w:rsid w:val="006951E5"/>
    <w:rsid w:val="00697536"/>
    <w:rsid w:val="00697F9F"/>
    <w:rsid w:val="006A449D"/>
    <w:rsid w:val="006A601E"/>
    <w:rsid w:val="006A6754"/>
    <w:rsid w:val="006A6F6A"/>
    <w:rsid w:val="006B1FD5"/>
    <w:rsid w:val="006B2F2F"/>
    <w:rsid w:val="006B455C"/>
    <w:rsid w:val="006B6650"/>
    <w:rsid w:val="006B77D1"/>
    <w:rsid w:val="006C0962"/>
    <w:rsid w:val="006C12C0"/>
    <w:rsid w:val="006C2636"/>
    <w:rsid w:val="006C3085"/>
    <w:rsid w:val="006C4405"/>
    <w:rsid w:val="006C4F29"/>
    <w:rsid w:val="006C5F00"/>
    <w:rsid w:val="006C6DC3"/>
    <w:rsid w:val="006C77FF"/>
    <w:rsid w:val="006D0168"/>
    <w:rsid w:val="006D312A"/>
    <w:rsid w:val="006D5A96"/>
    <w:rsid w:val="006D7F0C"/>
    <w:rsid w:val="006E203B"/>
    <w:rsid w:val="006E38C2"/>
    <w:rsid w:val="006E4D56"/>
    <w:rsid w:val="006E5015"/>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0D2C"/>
    <w:rsid w:val="007211A0"/>
    <w:rsid w:val="00721934"/>
    <w:rsid w:val="0072396F"/>
    <w:rsid w:val="00723DE9"/>
    <w:rsid w:val="007271AF"/>
    <w:rsid w:val="007273E6"/>
    <w:rsid w:val="007307EA"/>
    <w:rsid w:val="007311A9"/>
    <w:rsid w:val="007325DC"/>
    <w:rsid w:val="0073287C"/>
    <w:rsid w:val="0073611C"/>
    <w:rsid w:val="00736194"/>
    <w:rsid w:val="007403DD"/>
    <w:rsid w:val="00741645"/>
    <w:rsid w:val="00741651"/>
    <w:rsid w:val="00741F25"/>
    <w:rsid w:val="00742389"/>
    <w:rsid w:val="0074280B"/>
    <w:rsid w:val="00743A3E"/>
    <w:rsid w:val="00743CDF"/>
    <w:rsid w:val="00744EE0"/>
    <w:rsid w:val="00747156"/>
    <w:rsid w:val="00747C15"/>
    <w:rsid w:val="007503FE"/>
    <w:rsid w:val="00751E99"/>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1C1D"/>
    <w:rsid w:val="007A23C7"/>
    <w:rsid w:val="007A5E50"/>
    <w:rsid w:val="007B104A"/>
    <w:rsid w:val="007B3138"/>
    <w:rsid w:val="007B3740"/>
    <w:rsid w:val="007B4852"/>
    <w:rsid w:val="007B5569"/>
    <w:rsid w:val="007B557B"/>
    <w:rsid w:val="007B72E5"/>
    <w:rsid w:val="007B7CB6"/>
    <w:rsid w:val="007B7E11"/>
    <w:rsid w:val="007C0E8C"/>
    <w:rsid w:val="007C1667"/>
    <w:rsid w:val="007C4434"/>
    <w:rsid w:val="007C685E"/>
    <w:rsid w:val="007C7977"/>
    <w:rsid w:val="007C7C80"/>
    <w:rsid w:val="007D0D42"/>
    <w:rsid w:val="007D16BB"/>
    <w:rsid w:val="007D18B2"/>
    <w:rsid w:val="007D1A87"/>
    <w:rsid w:val="007D26DA"/>
    <w:rsid w:val="007D2F6B"/>
    <w:rsid w:val="007D4A59"/>
    <w:rsid w:val="007D587C"/>
    <w:rsid w:val="007D5B99"/>
    <w:rsid w:val="007D5D79"/>
    <w:rsid w:val="007D737D"/>
    <w:rsid w:val="007E0732"/>
    <w:rsid w:val="007E18BD"/>
    <w:rsid w:val="007E22DD"/>
    <w:rsid w:val="007E2567"/>
    <w:rsid w:val="007E3DA5"/>
    <w:rsid w:val="007E535E"/>
    <w:rsid w:val="007E561E"/>
    <w:rsid w:val="007E6666"/>
    <w:rsid w:val="007E726B"/>
    <w:rsid w:val="007E7E23"/>
    <w:rsid w:val="007F052E"/>
    <w:rsid w:val="007F11ED"/>
    <w:rsid w:val="007F5035"/>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5B1C"/>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432F"/>
    <w:rsid w:val="008B50BA"/>
    <w:rsid w:val="008B5704"/>
    <w:rsid w:val="008B7CEE"/>
    <w:rsid w:val="008B7E6D"/>
    <w:rsid w:val="008C1A59"/>
    <w:rsid w:val="008C1D03"/>
    <w:rsid w:val="008C2641"/>
    <w:rsid w:val="008C2CD3"/>
    <w:rsid w:val="008C53AA"/>
    <w:rsid w:val="008C5A4A"/>
    <w:rsid w:val="008C6894"/>
    <w:rsid w:val="008D1CEE"/>
    <w:rsid w:val="008D20E8"/>
    <w:rsid w:val="008D3EB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0006"/>
    <w:rsid w:val="00940E1C"/>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5F2C"/>
    <w:rsid w:val="00976752"/>
    <w:rsid w:val="00977AA4"/>
    <w:rsid w:val="00981ACB"/>
    <w:rsid w:val="00983066"/>
    <w:rsid w:val="0098375A"/>
    <w:rsid w:val="00991D3C"/>
    <w:rsid w:val="00992AA7"/>
    <w:rsid w:val="00993A5C"/>
    <w:rsid w:val="00995325"/>
    <w:rsid w:val="009953B1"/>
    <w:rsid w:val="00995AF2"/>
    <w:rsid w:val="0099604D"/>
    <w:rsid w:val="009961B2"/>
    <w:rsid w:val="009A0693"/>
    <w:rsid w:val="009A078A"/>
    <w:rsid w:val="009A0C49"/>
    <w:rsid w:val="009A15BF"/>
    <w:rsid w:val="009A2882"/>
    <w:rsid w:val="009A4A9C"/>
    <w:rsid w:val="009A4F5C"/>
    <w:rsid w:val="009A5551"/>
    <w:rsid w:val="009A5FAB"/>
    <w:rsid w:val="009A7F28"/>
    <w:rsid w:val="009B1D1E"/>
    <w:rsid w:val="009B3E6F"/>
    <w:rsid w:val="009B4985"/>
    <w:rsid w:val="009B702B"/>
    <w:rsid w:val="009B7508"/>
    <w:rsid w:val="009B7574"/>
    <w:rsid w:val="009C0342"/>
    <w:rsid w:val="009C16B7"/>
    <w:rsid w:val="009C2278"/>
    <w:rsid w:val="009C4014"/>
    <w:rsid w:val="009C6FD8"/>
    <w:rsid w:val="009C711B"/>
    <w:rsid w:val="009C7159"/>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55E4"/>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781"/>
    <w:rsid w:val="00A26817"/>
    <w:rsid w:val="00A26843"/>
    <w:rsid w:val="00A30472"/>
    <w:rsid w:val="00A31BA2"/>
    <w:rsid w:val="00A31F06"/>
    <w:rsid w:val="00A33F35"/>
    <w:rsid w:val="00A34652"/>
    <w:rsid w:val="00A36509"/>
    <w:rsid w:val="00A41109"/>
    <w:rsid w:val="00A4477B"/>
    <w:rsid w:val="00A460CB"/>
    <w:rsid w:val="00A463D8"/>
    <w:rsid w:val="00A47696"/>
    <w:rsid w:val="00A505FC"/>
    <w:rsid w:val="00A50774"/>
    <w:rsid w:val="00A547CF"/>
    <w:rsid w:val="00A57973"/>
    <w:rsid w:val="00A61CB9"/>
    <w:rsid w:val="00A6540D"/>
    <w:rsid w:val="00A666B6"/>
    <w:rsid w:val="00A66BD1"/>
    <w:rsid w:val="00A70E34"/>
    <w:rsid w:val="00A71826"/>
    <w:rsid w:val="00A722BA"/>
    <w:rsid w:val="00A7242F"/>
    <w:rsid w:val="00A74C4C"/>
    <w:rsid w:val="00A7597D"/>
    <w:rsid w:val="00A76EE6"/>
    <w:rsid w:val="00A77118"/>
    <w:rsid w:val="00A778BC"/>
    <w:rsid w:val="00A82C2D"/>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62A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D64EF"/>
    <w:rsid w:val="00AE1D08"/>
    <w:rsid w:val="00AE2656"/>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6CD"/>
    <w:rsid w:val="00B11932"/>
    <w:rsid w:val="00B11D08"/>
    <w:rsid w:val="00B11FBB"/>
    <w:rsid w:val="00B14D90"/>
    <w:rsid w:val="00B15432"/>
    <w:rsid w:val="00B16058"/>
    <w:rsid w:val="00B1714E"/>
    <w:rsid w:val="00B173C9"/>
    <w:rsid w:val="00B204D1"/>
    <w:rsid w:val="00B23A30"/>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3F5"/>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6FF3"/>
    <w:rsid w:val="00BD7DD3"/>
    <w:rsid w:val="00BE318E"/>
    <w:rsid w:val="00BE449E"/>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0FC3"/>
    <w:rsid w:val="00C11EE0"/>
    <w:rsid w:val="00C137C5"/>
    <w:rsid w:val="00C13CA0"/>
    <w:rsid w:val="00C216B4"/>
    <w:rsid w:val="00C2487B"/>
    <w:rsid w:val="00C24AC9"/>
    <w:rsid w:val="00C255CE"/>
    <w:rsid w:val="00C25C47"/>
    <w:rsid w:val="00C25CDC"/>
    <w:rsid w:val="00C25D1F"/>
    <w:rsid w:val="00C2612C"/>
    <w:rsid w:val="00C26F48"/>
    <w:rsid w:val="00C31BBE"/>
    <w:rsid w:val="00C3554B"/>
    <w:rsid w:val="00C403A1"/>
    <w:rsid w:val="00C40B63"/>
    <w:rsid w:val="00C40B7C"/>
    <w:rsid w:val="00C411B8"/>
    <w:rsid w:val="00C4505C"/>
    <w:rsid w:val="00C456A9"/>
    <w:rsid w:val="00C50E27"/>
    <w:rsid w:val="00C51A46"/>
    <w:rsid w:val="00C53416"/>
    <w:rsid w:val="00C5369D"/>
    <w:rsid w:val="00C54B21"/>
    <w:rsid w:val="00C55C33"/>
    <w:rsid w:val="00C562AD"/>
    <w:rsid w:val="00C570D7"/>
    <w:rsid w:val="00C61466"/>
    <w:rsid w:val="00C621F2"/>
    <w:rsid w:val="00C62BF6"/>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31"/>
    <w:rsid w:val="00CB4265"/>
    <w:rsid w:val="00CC0F01"/>
    <w:rsid w:val="00CC1340"/>
    <w:rsid w:val="00CC41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E50A5"/>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3C"/>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6FE4"/>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416D"/>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47F4"/>
    <w:rsid w:val="00DB5BF1"/>
    <w:rsid w:val="00DB726C"/>
    <w:rsid w:val="00DC0D22"/>
    <w:rsid w:val="00DC147D"/>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3E36"/>
    <w:rsid w:val="00E145A1"/>
    <w:rsid w:val="00E14F08"/>
    <w:rsid w:val="00E15CD2"/>
    <w:rsid w:val="00E15ECB"/>
    <w:rsid w:val="00E1780F"/>
    <w:rsid w:val="00E20992"/>
    <w:rsid w:val="00E228D7"/>
    <w:rsid w:val="00E22B1B"/>
    <w:rsid w:val="00E23C56"/>
    <w:rsid w:val="00E250A6"/>
    <w:rsid w:val="00E2621F"/>
    <w:rsid w:val="00E30221"/>
    <w:rsid w:val="00E3160D"/>
    <w:rsid w:val="00E320F9"/>
    <w:rsid w:val="00E348E5"/>
    <w:rsid w:val="00E3673A"/>
    <w:rsid w:val="00E40A6E"/>
    <w:rsid w:val="00E40CED"/>
    <w:rsid w:val="00E41881"/>
    <w:rsid w:val="00E44740"/>
    <w:rsid w:val="00E44E26"/>
    <w:rsid w:val="00E44E8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42F3"/>
    <w:rsid w:val="00E76457"/>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3CDD"/>
    <w:rsid w:val="00EC495E"/>
    <w:rsid w:val="00EC5DB7"/>
    <w:rsid w:val="00EC6605"/>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34AD"/>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570"/>
    <w:rsid w:val="00F36C30"/>
    <w:rsid w:val="00F45733"/>
    <w:rsid w:val="00F45E9D"/>
    <w:rsid w:val="00F46BEC"/>
    <w:rsid w:val="00F4758D"/>
    <w:rsid w:val="00F47DD1"/>
    <w:rsid w:val="00F51AE7"/>
    <w:rsid w:val="00F52BC4"/>
    <w:rsid w:val="00F54992"/>
    <w:rsid w:val="00F5549C"/>
    <w:rsid w:val="00F564C3"/>
    <w:rsid w:val="00F56C01"/>
    <w:rsid w:val="00F573A0"/>
    <w:rsid w:val="00F576DE"/>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54AA"/>
    <w:rsid w:val="00F86A72"/>
    <w:rsid w:val="00F87577"/>
    <w:rsid w:val="00F8771F"/>
    <w:rsid w:val="00F878D7"/>
    <w:rsid w:val="00F901F7"/>
    <w:rsid w:val="00F91ADA"/>
    <w:rsid w:val="00F91D22"/>
    <w:rsid w:val="00F936A8"/>
    <w:rsid w:val="00F975D5"/>
    <w:rsid w:val="00FA1E7A"/>
    <w:rsid w:val="00FA41B0"/>
    <w:rsid w:val="00FA61B0"/>
    <w:rsid w:val="00FA6D88"/>
    <w:rsid w:val="00FA7639"/>
    <w:rsid w:val="00FB3E30"/>
    <w:rsid w:val="00FB478D"/>
    <w:rsid w:val="00FB5B1B"/>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01FED657-FCFB-418F-B33D-17FA9FC49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3F73A5"/>
    <w:pPr>
      <w:numPr>
        <w:numId w:val="9"/>
      </w:numPr>
      <w:spacing w:before="200"/>
      <w:ind w:left="357" w:hanging="35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F73A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ocular-col">
    <w:name w:val="ocular-col"/>
    <w:basedOn w:val="Normal"/>
    <w:rsid w:val="005538A0"/>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09730752">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28058383">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19283926">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297686641">
      <w:bodyDiv w:val="1"/>
      <w:marLeft w:val="0"/>
      <w:marRight w:val="0"/>
      <w:marTop w:val="0"/>
      <w:marBottom w:val="0"/>
      <w:divBdr>
        <w:top w:val="none" w:sz="0" w:space="0" w:color="auto"/>
        <w:left w:val="none" w:sz="0" w:space="0" w:color="auto"/>
        <w:bottom w:val="none" w:sz="0" w:space="0" w:color="auto"/>
        <w:right w:val="none" w:sz="0" w:space="0" w:color="auto"/>
      </w:divBdr>
    </w:div>
    <w:div w:id="1337416476">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95410541">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427009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11075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lford.gov.uk/schools-and-learning/schools-admissions/apply-onlin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36BB08-8FA2-46C9-A0FF-D2B579D8A742}">
  <ds:schemaRefs>
    <ds:schemaRef ds:uri="http://schemas.openxmlformats.org/officeDocument/2006/bibliography"/>
  </ds:schemaRefs>
</ds:datastoreItem>
</file>

<file path=customXml/itemProps2.xml><?xml version="1.0" encoding="utf-8"?>
<ds:datastoreItem xmlns:ds="http://schemas.openxmlformats.org/officeDocument/2006/customXml" ds:itemID="{873EAED1-9066-487F-B21D-714DC58A90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02A85F-3DB3-46DC-9224-D9DE2B04EDD2}">
  <ds:schemaRefs>
    <ds:schemaRef ds:uri="a6a3c893-18cb-46b6-8b6c-cf9e05a350fc"/>
    <ds:schemaRef ds:uri="http://purl.org/dc/terms/"/>
    <ds:schemaRef ds:uri="http://schemas.openxmlformats.org/package/2006/metadata/core-properties"/>
    <ds:schemaRef ds:uri="http://schemas.microsoft.com/office/2006/documentManagement/types"/>
    <ds:schemaRef ds:uri="8e508e0e-7e57-4496-9ca7-59921661b3b5"/>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4B4B78D-EB35-431D-88D5-9D57A49E41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4253</Words>
  <Characters>24244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28441</CharactersWithSpaces>
  <SharedDoc>false</SharedDoc>
  <HLinks>
    <vt:vector size="66" baseType="variant">
      <vt:variant>
        <vt:i4>8257628</vt:i4>
      </vt:variant>
      <vt:variant>
        <vt:i4>30</vt:i4>
      </vt:variant>
      <vt:variant>
        <vt:i4>0</vt:i4>
      </vt:variant>
      <vt:variant>
        <vt:i4>5</vt:i4>
      </vt:variant>
      <vt:variant>
        <vt:lpwstr/>
      </vt:variant>
      <vt:variant>
        <vt:lpwstr>_Monitoring_and_review</vt:lpwstr>
      </vt:variant>
      <vt:variant>
        <vt:i4>65598</vt:i4>
      </vt:variant>
      <vt:variant>
        <vt:i4>27</vt:i4>
      </vt:variant>
      <vt:variant>
        <vt:i4>0</vt:i4>
      </vt:variant>
      <vt:variant>
        <vt:i4>5</vt:i4>
      </vt:variant>
      <vt:variant>
        <vt:lpwstr/>
      </vt:variant>
      <vt:variant>
        <vt:lpwstr>_Admissions_appeals_1</vt:lpwstr>
      </vt:variant>
      <vt:variant>
        <vt:i4>8126566</vt:i4>
      </vt:variant>
      <vt:variant>
        <vt:i4>24</vt:i4>
      </vt:variant>
      <vt:variant>
        <vt:i4>0</vt:i4>
      </vt:variant>
      <vt:variant>
        <vt:i4>5</vt:i4>
      </vt:variant>
      <vt:variant>
        <vt:lpwstr/>
      </vt:variant>
      <vt:variant>
        <vt:lpwstr>_Waiting_lists</vt:lpwstr>
      </vt:variant>
      <vt:variant>
        <vt:i4>1376349</vt:i4>
      </vt:variant>
      <vt:variant>
        <vt:i4>21</vt:i4>
      </vt:variant>
      <vt:variant>
        <vt:i4>0</vt:i4>
      </vt:variant>
      <vt:variant>
        <vt:i4>5</vt:i4>
      </vt:variant>
      <vt:variant>
        <vt:lpwstr/>
      </vt:variant>
      <vt:variant>
        <vt:lpwstr>_Updated]_In-year_admissions</vt:lpwstr>
      </vt:variant>
      <vt:variant>
        <vt:i4>6094967</vt:i4>
      </vt:variant>
      <vt:variant>
        <vt:i4>18</vt:i4>
      </vt:variant>
      <vt:variant>
        <vt:i4>0</vt:i4>
      </vt:variant>
      <vt:variant>
        <vt:i4>5</vt:i4>
      </vt:variant>
      <vt:variant>
        <vt:lpwstr/>
      </vt:variant>
      <vt:variant>
        <vt:lpwstr>_[Updated]_Applications_and</vt:lpwstr>
      </vt:variant>
      <vt:variant>
        <vt:i4>5439551</vt:i4>
      </vt:variant>
      <vt:variant>
        <vt:i4>15</vt:i4>
      </vt:variant>
      <vt:variant>
        <vt:i4>0</vt:i4>
      </vt:variant>
      <vt:variant>
        <vt:i4>5</vt:i4>
      </vt:variant>
      <vt:variant>
        <vt:lpwstr/>
      </vt:variant>
      <vt:variant>
        <vt:lpwstr>_Consultation,_determination_and</vt:lpwstr>
      </vt:variant>
      <vt:variant>
        <vt:i4>5308522</vt:i4>
      </vt:variant>
      <vt:variant>
        <vt:i4>12</vt:i4>
      </vt:variant>
      <vt:variant>
        <vt:i4>0</vt:i4>
      </vt:variant>
      <vt:variant>
        <vt:i4>5</vt:i4>
      </vt:variant>
      <vt:variant>
        <vt:lpwstr/>
      </vt:variant>
      <vt:variant>
        <vt:lpwstr>_[Updated]_Admissions_arrangements</vt:lpwstr>
      </vt:variant>
      <vt:variant>
        <vt:i4>6946880</vt:i4>
      </vt:variant>
      <vt:variant>
        <vt:i4>9</vt:i4>
      </vt:variant>
      <vt:variant>
        <vt:i4>0</vt:i4>
      </vt:variant>
      <vt:variant>
        <vt:i4>5</vt:i4>
      </vt:variant>
      <vt:variant>
        <vt:lpwstr/>
      </vt:variant>
      <vt:variant>
        <vt:lpwstr>_Roles_and_responsibilities</vt:lpwstr>
      </vt:variant>
      <vt:variant>
        <vt:i4>7536704</vt:i4>
      </vt:variant>
      <vt:variant>
        <vt:i4>6</vt:i4>
      </vt:variant>
      <vt:variant>
        <vt:i4>0</vt:i4>
      </vt:variant>
      <vt:variant>
        <vt:i4>5</vt:i4>
      </vt:variant>
      <vt:variant>
        <vt:lpwstr/>
      </vt:variant>
      <vt:variant>
        <vt:lpwstr>_[Updated]_Legal_framework</vt:lpwstr>
      </vt:variant>
      <vt:variant>
        <vt:i4>7274611</vt:i4>
      </vt:variant>
      <vt:variant>
        <vt:i4>3</vt:i4>
      </vt:variant>
      <vt:variant>
        <vt:i4>0</vt:i4>
      </vt:variant>
      <vt:variant>
        <vt:i4>5</vt:i4>
      </vt:variant>
      <vt:variant>
        <vt:lpwstr/>
      </vt:variant>
      <vt:variant>
        <vt:lpwstr>soi</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Samuel Bland</cp:lastModifiedBy>
  <cp:revision>4</cp:revision>
  <cp:lastPrinted>2026-02-25T07:50:00Z</cp:lastPrinted>
  <dcterms:created xsi:type="dcterms:W3CDTF">2026-02-06T14:24:00Z</dcterms:created>
  <dcterms:modified xsi:type="dcterms:W3CDTF">2026-02-25T07:50:00Z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