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customXml/itemProps1.xml" ContentType="application/vnd.openxmlformats-officedocument.customXmlProperties+xml"/>
  <Override PartName="/word/numbering.xml" ContentType="application/vnd.openxmlformats-officedocument.wordprocessingml.numbering+xml"/>
  <Override PartName="/word/footer1.xml" ContentType="application/vnd.openxmlformats-officedocument.wordprocessingml.footer+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jpeg"/><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type="dxa" w:w="23112"/>
        <w:jc w:val="center"/>
        <w:tblLayout w:type="fixed"/>
        <w:tblLook w:firstColumn="1" w:firstRow="1" w:lastColumn="0" w:lastRow="0" w:noHBand="0" w:noVBand="1" w:val="04A0"/>
      </w:tblPr>
      <w:tblGrid>
        <w:gridCol w:w="2477"/>
        <w:gridCol w:w="20635"/>
      </w:tblGrid>
      <w:tr>
        <w:tc>
          <w:tcPr>
            <w:tcW w:type="dxa" w:w="2477"/>
            <w:shd w:fill="FFF9E8"/>
            <w:tcBorders>
              <w:top w:val="single" w:sz="10" w:color="E8C038"/>
              <w:left w:val="single" w:sz="10" w:color="E8C038"/>
              <w:bottom w:val="single" w:sz="10" w:color="E8C038"/>
              <w:right w:val="single" w:sz="10" w:color="E8C038"/>
              <w:insideH w:val="single" w:sz="10" w:color="E8C038"/>
              <w:insideV w:val="single" w:sz="10" w:color="E8C038"/>
            </w:tcBorders>
            <w:tcMar>
              <w:top w:w="70" w:type="dxa"/>
              <w:bottom w:w="60" w:type="dxa"/>
              <w:start w:w="85" w:type="dxa"/>
              <w:end w:w="85" w:type="dxa"/>
            </w:tcMar>
            <w:vAlign w:val="center"/>
          </w:tcPr>
          <w:p>
            <w:pPr>
              <w:spacing w:before="0" w:after="0"/>
              <w:jc w:val="center"/>
            </w:pPr>
            <w:r>
              <w:drawing>
                <wp:inline xmlns:a="http://schemas.openxmlformats.org/drawingml/2006/main" xmlns:pic="http://schemas.openxmlformats.org/drawingml/2006/picture">
                  <wp:extent cx="1060704" cy="1018734"/>
                  <wp:docPr id="1" name="Picture 1"/>
                  <wp:cNvGraphicFramePr>
                    <a:graphicFrameLocks noChangeAspect="1"/>
                  </wp:cNvGraphicFramePr>
                  <a:graphic>
                    <a:graphicData uri="http://schemas.openxmlformats.org/drawingml/2006/picture">
                      <pic:pic>
                        <pic:nvPicPr>
                          <pic:cNvPr id="0" name="image1.png"/>
                          <pic:cNvPicPr/>
                        </pic:nvPicPr>
                        <pic:blipFill>
                          <a:blip r:embed="rId9"/>
                          <a:stretch>
                            <a:fillRect/>
                          </a:stretch>
                        </pic:blipFill>
                        <pic:spPr>
                          <a:xfrm>
                            <a:off x="0" y="0"/>
                            <a:ext cx="1060704" cy="1018734"/>
                          </a:xfrm>
                          <a:prstGeom prst="rect"/>
                        </pic:spPr>
                      </pic:pic>
                    </a:graphicData>
                  </a:graphic>
                </wp:inline>
              </w:drawing>
            </w:r>
          </w:p>
        </w:tc>
        <w:tc>
          <w:tcPr>
            <w:tcW w:type="dxa" w:w="20635"/>
            <w:shd w:fill="203080"/>
            <w:tcBorders>
              <w:top w:val="single" w:sz="10" w:color="E8C038"/>
              <w:left w:val="single" w:sz="10" w:color="E8C038"/>
              <w:bottom w:val="single" w:sz="10" w:color="E8C038"/>
              <w:right w:val="single" w:sz="10" w:color="E8C038"/>
              <w:insideH w:val="single" w:sz="10" w:color="E8C038"/>
              <w:insideV w:val="single" w:sz="10" w:color="E8C038"/>
            </w:tcBorders>
            <w:tcMar>
              <w:top w:w="70" w:type="dxa"/>
              <w:bottom w:w="60" w:type="dxa"/>
              <w:start w:w="220" w:type="dxa"/>
              <w:end w:w="220" w:type="dxa"/>
            </w:tcMar>
            <w:vAlign w:val="center"/>
          </w:tcPr>
          <w:p>
            <w:pPr>
              <w:spacing w:before="0" w:after="20"/>
              <w:jc w:val="center"/>
            </w:pPr>
            <w:r>
              <w:rPr>
                <w:rFonts w:ascii="Cambria" w:hAnsi="Cambria"/>
                <w:b/>
                <w:i w:val="0"/>
                <w:color w:val="FFFFFF"/>
                <w:sz w:val="42"/>
              </w:rPr>
              <w:t>ST BONIFACE</w:t>
            </w:r>
          </w:p>
          <w:p>
            <w:pPr>
              <w:spacing w:before="0" w:after="40"/>
              <w:jc w:val="center"/>
            </w:pPr>
            <w:r>
              <w:rPr>
                <w:rFonts w:ascii="Arial" w:hAnsi="Arial"/>
                <w:b/>
                <w:i w:val="0"/>
                <w:color w:val="E8C038"/>
                <w:sz w:val="21"/>
              </w:rPr>
              <w:t>RC PRIMARY SCHOOL</w:t>
            </w:r>
          </w:p>
          <w:p>
            <w:pPr>
              <w:spacing w:before="0" w:after="0"/>
              <w:jc w:val="center"/>
            </w:pPr>
            <w:r>
              <w:rPr>
                <w:rFonts w:ascii="Arial" w:hAnsi="Arial"/>
                <w:b/>
                <w:i w:val="0"/>
                <w:color w:val="FFFFFF"/>
                <w:sz w:val="17"/>
              </w:rPr>
              <w:t>ASPIRE  •  BELIEVE  •  ACHIEVE</w:t>
            </w:r>
          </w:p>
        </w:tc>
      </w:tr>
    </w:tbl>
    <w:p>
      <w:pPr>
        <w:spacing w:before="0" w:after="60"/>
        <w:pBdr>
          <w:bottom w:val="single" w:sz="16" w:space="1" w:color="E8C038"/>
        </w:pBdr>
      </w:pPr>
    </w:p>
    <w:p>
      <w:pPr>
        <w:spacing w:before="0" w:after="0"/>
        <w:jc w:val="center"/>
      </w:pPr>
      <w:r>
        <w:rPr>
          <w:rFonts w:ascii="Georgia" w:hAnsi="Georgia"/>
          <w:b/>
          <w:i w:val="0"/>
          <w:color w:val="E8C038"/>
          <w:sz w:val="26"/>
        </w:rPr>
        <w:t>—   ✣   —</w:t>
      </w:r>
    </w:p>
    <w:p>
      <w:pPr>
        <w:spacing w:after="40"/>
        <w:jc w:val="center"/>
      </w:pPr>
      <w:r>
        <w:rPr>
          <w:rFonts w:ascii="Cambria" w:hAnsi="Cambria"/>
          <w:b/>
          <w:i w:val="0"/>
          <w:color w:val="162565"/>
          <w:sz w:val="54"/>
        </w:rPr>
        <w:t>Steps in Progression Document</w:t>
      </w:r>
    </w:p>
    <w:p>
      <w:pPr>
        <w:spacing w:after="140"/>
        <w:jc w:val="center"/>
      </w:pPr>
      <w:r>
        <w:rPr>
          <w:rFonts w:ascii="Arial" w:hAnsi="Arial"/>
          <w:b/>
          <w:i w:val="0"/>
          <w:color w:val="E8C038"/>
          <w:sz w:val="28"/>
        </w:rPr>
        <w:t>Grammar</w:t>
      </w:r>
    </w:p>
    <w:tbl>
      <w:tblPr>
        <w:tblW w:type="dxa" w:w="23109"/>
        <w:jc w:val="center"/>
        <w:tblLayout w:type="fixed"/>
        <w:tblLook w:firstColumn="1" w:firstRow="1" w:lastColumn="0" w:lastRow="0" w:noHBand="0" w:noVBand="1" w:val="04A0"/>
      </w:tblPr>
      <w:tblGrid>
        <w:gridCol w:w="2995"/>
        <w:gridCol w:w="3352"/>
        <w:gridCol w:w="3352"/>
        <w:gridCol w:w="3352"/>
        <w:gridCol w:w="3352"/>
        <w:gridCol w:w="3352"/>
        <w:gridCol w:w="3352"/>
      </w:tblGrid>
      <w:tr>
        <w:trPr>
          <w:trHeight w:val="979" w:hRule="atLeast"/>
        </w:trPr>
        <w:tc>
          <w:tcPr>
            <w:tcW w:type="dxa" w:w="2995"/>
            <w:vAlign w:val="center"/>
            <w:tcMar>
              <w:top w:w="105" w:type="dxa"/>
              <w:bottom w:w="105" w:type="dxa"/>
              <w:start w:w="110" w:type="dxa"/>
              <w:end w:w="110" w:type="dxa"/>
            </w:tcMar>
            <w:tcBorders>
              <w:top w:val="single" w:sz="7" w:color="E8C038"/>
              <w:left w:val="single" w:sz="7" w:color="E8C038"/>
              <w:bottom w:val="single" w:sz="7" w:color="E8C038"/>
              <w:right w:val="single" w:sz="7" w:color="E8C038"/>
              <w:insideH w:val="single" w:sz="7" w:color="E8C038"/>
              <w:insideV w:val="single" w:sz="7" w:color="E8C038"/>
            </w:tcBorders>
            <w:shd w:fill="203080"/>
          </w:tcPr>
          <w:p>
            <w:pPr>
              <w:spacing w:before="0" w:after="0" w:line="264" w:lineRule="auto"/>
              <w:jc w:val="center"/>
            </w:pPr>
            <w:r/>
            <w:r>
              <w:rPr>
                <w:rFonts w:ascii="Arial" w:hAnsi="Arial"/>
                <w:b/>
                <w:i w:val="0"/>
                <w:color w:val="E8C038"/>
                <w:sz w:val="36"/>
              </w:rPr>
              <w:t>▤</w:t>
            </w:r>
          </w:p>
        </w:tc>
        <w:tc>
          <w:tcPr>
            <w:tcW w:type="dxa" w:w="3352"/>
            <w:vAlign w:val="center"/>
            <w:tcMar>
              <w:top w:w="115" w:type="dxa"/>
              <w:bottom w:w="115" w:type="dxa"/>
              <w:start w:w="100" w:type="dxa"/>
              <w:end w:w="100" w:type="dxa"/>
            </w:tcMar>
            <w:tcBorders>
              <w:top w:val="single" w:sz="7" w:color="E8C038"/>
              <w:left w:val="single" w:sz="7" w:color="E8C038"/>
              <w:bottom w:val="single" w:sz="7" w:color="E8C038"/>
              <w:right w:val="single" w:sz="7" w:color="E8C038"/>
              <w:insideH w:val="single" w:sz="7" w:color="E8C038"/>
              <w:insideV w:val="single" w:sz="7" w:color="E8C038"/>
            </w:tcBorders>
            <w:shd w:fill="5263AD"/>
          </w:tcPr>
          <w:p>
            <w:pPr>
              <w:spacing w:before="0" w:after="0" w:line="264" w:lineRule="auto"/>
              <w:jc w:val="center"/>
            </w:pPr>
            <w:r/>
            <w:r>
              <w:rPr>
                <w:rFonts w:ascii="Arial" w:hAnsi="Arial"/>
                <w:b/>
                <w:i w:val="0"/>
                <w:color w:val="FFFFFF"/>
                <w:sz w:val="21"/>
              </w:rPr>
              <w:t>Year 1</w:t>
            </w:r>
          </w:p>
        </w:tc>
        <w:tc>
          <w:tcPr>
            <w:tcW w:type="dxa" w:w="3352"/>
            <w:vAlign w:val="center"/>
            <w:tcMar>
              <w:top w:w="115" w:type="dxa"/>
              <w:bottom w:w="115" w:type="dxa"/>
              <w:start w:w="100" w:type="dxa"/>
              <w:end w:w="100" w:type="dxa"/>
            </w:tcMar>
            <w:tcBorders>
              <w:top w:val="single" w:sz="7" w:color="E8C038"/>
              <w:left w:val="single" w:sz="7" w:color="E8C038"/>
              <w:bottom w:val="single" w:sz="7" w:color="E8C038"/>
              <w:right w:val="single" w:sz="7" w:color="E8C038"/>
              <w:insideH w:val="single" w:sz="7" w:color="E8C038"/>
              <w:insideV w:val="single" w:sz="7" w:color="E8C038"/>
            </w:tcBorders>
            <w:shd w:fill="4658A6"/>
          </w:tcPr>
          <w:p>
            <w:pPr>
              <w:spacing w:before="0" w:after="0" w:line="264" w:lineRule="auto"/>
              <w:jc w:val="center"/>
            </w:pPr>
            <w:r/>
            <w:r>
              <w:rPr>
                <w:rFonts w:ascii="Arial" w:hAnsi="Arial"/>
                <w:b/>
                <w:i w:val="0"/>
                <w:color w:val="FFFFFF"/>
                <w:sz w:val="21"/>
              </w:rPr>
              <w:t>Year 2</w:t>
            </w:r>
          </w:p>
        </w:tc>
        <w:tc>
          <w:tcPr>
            <w:tcW w:type="dxa" w:w="3352"/>
            <w:vAlign w:val="center"/>
            <w:tcMar>
              <w:top w:w="115" w:type="dxa"/>
              <w:bottom w:w="115" w:type="dxa"/>
              <w:start w:w="100" w:type="dxa"/>
              <w:end w:w="100" w:type="dxa"/>
            </w:tcMar>
            <w:tcBorders>
              <w:top w:val="single" w:sz="7" w:color="E8C038"/>
              <w:left w:val="single" w:sz="7" w:color="E8C038"/>
              <w:bottom w:val="single" w:sz="7" w:color="E8C038"/>
              <w:right w:val="single" w:sz="7" w:color="E8C038"/>
              <w:insideH w:val="single" w:sz="7" w:color="E8C038"/>
              <w:insideV w:val="single" w:sz="7" w:color="E8C038"/>
            </w:tcBorders>
            <w:shd w:fill="3B4D9D"/>
          </w:tcPr>
          <w:p>
            <w:pPr>
              <w:spacing w:before="0" w:after="0" w:line="264" w:lineRule="auto"/>
              <w:jc w:val="center"/>
            </w:pPr>
            <w:r/>
            <w:r>
              <w:rPr>
                <w:rFonts w:ascii="Arial" w:hAnsi="Arial"/>
                <w:b/>
                <w:i w:val="0"/>
                <w:color w:val="FFFFFF"/>
                <w:sz w:val="21"/>
              </w:rPr>
              <w:t>Year 3</w:t>
            </w:r>
          </w:p>
        </w:tc>
        <w:tc>
          <w:tcPr>
            <w:tcW w:type="dxa" w:w="3352"/>
            <w:vAlign w:val="center"/>
            <w:tcMar>
              <w:top w:w="115" w:type="dxa"/>
              <w:bottom w:w="115" w:type="dxa"/>
              <w:start w:w="100" w:type="dxa"/>
              <w:end w:w="100" w:type="dxa"/>
            </w:tcMar>
            <w:tcBorders>
              <w:top w:val="single" w:sz="7" w:color="E8C038"/>
              <w:left w:val="single" w:sz="7" w:color="E8C038"/>
              <w:bottom w:val="single" w:sz="7" w:color="E8C038"/>
              <w:right w:val="single" w:sz="7" w:color="E8C038"/>
              <w:insideH w:val="single" w:sz="7" w:color="E8C038"/>
              <w:insideV w:val="single" w:sz="7" w:color="E8C038"/>
            </w:tcBorders>
            <w:shd w:fill="304294"/>
          </w:tcPr>
          <w:p>
            <w:pPr>
              <w:spacing w:before="0" w:after="0" w:line="264" w:lineRule="auto"/>
              <w:jc w:val="center"/>
            </w:pPr>
            <w:r/>
            <w:r>
              <w:rPr>
                <w:rFonts w:ascii="Arial" w:hAnsi="Arial"/>
                <w:b/>
                <w:i w:val="0"/>
                <w:color w:val="FFFFFF"/>
                <w:sz w:val="21"/>
              </w:rPr>
              <w:t>Year 4</w:t>
            </w:r>
          </w:p>
        </w:tc>
        <w:tc>
          <w:tcPr>
            <w:tcW w:type="dxa" w:w="3352"/>
            <w:vAlign w:val="center"/>
            <w:tcMar>
              <w:top w:w="115" w:type="dxa"/>
              <w:bottom w:w="115" w:type="dxa"/>
              <w:start w:w="100" w:type="dxa"/>
              <w:end w:w="100" w:type="dxa"/>
            </w:tcMar>
            <w:tcBorders>
              <w:top w:val="single" w:sz="7" w:color="E8C038"/>
              <w:left w:val="single" w:sz="7" w:color="E8C038"/>
              <w:bottom w:val="single" w:sz="7" w:color="E8C038"/>
              <w:right w:val="single" w:sz="7" w:color="E8C038"/>
              <w:insideH w:val="single" w:sz="7" w:color="E8C038"/>
              <w:insideV w:val="single" w:sz="7" w:color="E8C038"/>
            </w:tcBorders>
            <w:shd w:fill="26378A"/>
          </w:tcPr>
          <w:p>
            <w:pPr>
              <w:spacing w:before="0" w:after="0" w:line="264" w:lineRule="auto"/>
              <w:jc w:val="center"/>
            </w:pPr>
            <w:r/>
            <w:r>
              <w:rPr>
                <w:rFonts w:ascii="Arial" w:hAnsi="Arial"/>
                <w:b/>
                <w:i w:val="0"/>
                <w:color w:val="FFFFFF"/>
                <w:sz w:val="21"/>
              </w:rPr>
              <w:t>Year 5</w:t>
            </w:r>
          </w:p>
        </w:tc>
        <w:tc>
          <w:tcPr>
            <w:tcW w:type="dxa" w:w="3352"/>
            <w:vAlign w:val="center"/>
            <w:tcMar>
              <w:top w:w="115" w:type="dxa"/>
              <w:bottom w:w="115" w:type="dxa"/>
              <w:start w:w="100" w:type="dxa"/>
              <w:end w:w="100" w:type="dxa"/>
            </w:tcMar>
            <w:tcBorders>
              <w:top w:val="single" w:sz="7" w:color="E8C038"/>
              <w:left w:val="single" w:sz="7" w:color="E8C038"/>
              <w:bottom w:val="single" w:sz="7" w:color="E8C038"/>
              <w:right w:val="single" w:sz="7" w:color="E8C038"/>
              <w:insideH w:val="single" w:sz="7" w:color="E8C038"/>
              <w:insideV w:val="single" w:sz="7" w:color="E8C038"/>
            </w:tcBorders>
            <w:shd w:fill="1B2B78"/>
          </w:tcPr>
          <w:p>
            <w:pPr>
              <w:spacing w:before="0" w:after="0" w:line="264" w:lineRule="auto"/>
              <w:jc w:val="center"/>
            </w:pPr>
            <w:r/>
            <w:r>
              <w:rPr>
                <w:rFonts w:ascii="Arial" w:hAnsi="Arial"/>
                <w:b/>
                <w:i w:val="0"/>
                <w:color w:val="FFFFFF"/>
                <w:sz w:val="21"/>
              </w:rPr>
              <w:t>Year 6</w:t>
            </w:r>
          </w:p>
        </w:tc>
      </w:tr>
      <w:tr>
        <w:trPr>
          <w:trHeight w:val="1958" w:hRule="atLeast"/>
        </w:trPr>
        <w:tc>
          <w:tcPr>
            <w:tcW w:type="dxa" w:w="2995"/>
            <w:vAlign w:val="center"/>
            <w:tcMar>
              <w:top w:w="120" w:type="dxa"/>
              <w:bottom w:w="120" w:type="dxa"/>
              <w:start w:w="125" w:type="dxa"/>
              <w:end w:w="110" w:type="dxa"/>
            </w:tcMar>
            <w:tcBorders>
              <w:top w:val="single" w:sz="7" w:color="E8C038"/>
              <w:left w:val="single" w:sz="7" w:color="E8C038"/>
              <w:bottom w:val="single" w:sz="7" w:color="E8C038"/>
              <w:right w:val="single" w:sz="7" w:color="E8C038"/>
              <w:insideH w:val="single" w:sz="7" w:color="E8C038"/>
              <w:insideV w:val="single" w:sz="7" w:color="E8C038"/>
            </w:tcBorders>
            <w:shd w:fill="FFF9E8"/>
          </w:tcPr>
          <w:p>
            <w:pPr>
              <w:spacing w:before="0" w:after="0" w:line="252" w:lineRule="auto"/>
              <w:jc w:val="center"/>
            </w:pPr>
            <w:r/>
            <w:r>
              <w:rPr>
                <w:rFonts w:ascii="Georgia" w:hAnsi="Georgia"/>
                <w:b/>
                <w:i w:val="0"/>
                <w:color w:val="E8C038"/>
                <w:sz w:val="34"/>
              </w:rPr>
              <w:t xml:space="preserve">❧  </w:t>
            </w:r>
            <w:r>
              <w:rPr>
                <w:rFonts w:ascii="Arial" w:hAnsi="Arial"/>
                <w:b/>
                <w:i w:val="0"/>
                <w:color w:val="162565"/>
                <w:sz w:val="19"/>
              </w:rPr>
              <w:t>Grammar: Word</w:t>
            </w:r>
          </w:p>
        </w:tc>
        <w:tc>
          <w:tcPr>
            <w:tcW w:type="dxa" w:w="3352"/>
            <w:vAlign w:val="center"/>
            <w:tcMar>
              <w:top w:w="105" w:type="dxa"/>
              <w:bottom w:w="105" w:type="dxa"/>
              <w:start w:w="110" w:type="dxa"/>
              <w:end w:w="110" w:type="dxa"/>
            </w:tcMar>
            <w:tcBorders>
              <w:top w:val="single" w:sz="7" w:color="E8C038"/>
              <w:left w:val="single" w:sz="7" w:color="E8C038"/>
              <w:bottom w:val="single" w:sz="7" w:color="E8C038"/>
              <w:right w:val="single" w:sz="7" w:color="E8C038"/>
              <w:insideH w:val="single" w:sz="7" w:color="E8C038"/>
              <w:insideV w:val="single" w:sz="7" w:color="E8C038"/>
            </w:tcBorders>
            <w:shd w:fill="FFFEFA"/>
          </w:tcPr>
          <w:p>
            <w:pPr>
              <w:spacing w:before="0" w:after="0" w:line="264" w:lineRule="auto"/>
              <w:jc w:val="left"/>
            </w:pPr>
            <w:r/>
            <w:r>
              <w:rPr>
                <w:rFonts w:ascii="Arial" w:hAnsi="Arial"/>
                <w:b w:val="0"/>
                <w:i w:val="0"/>
                <w:color w:val="142151"/>
                <w:sz w:val="18"/>
              </w:rPr>
              <w:t>Regular plural noun suffixes –s or –es [e.g. dog, dogs; wish, wishes], including the effects of these suffixes on the meaning of the noun</w:t>
            </w:r>
          </w:p>
        </w:tc>
        <w:tc>
          <w:tcPr>
            <w:tcW w:type="dxa" w:w="3352"/>
            <w:vAlign w:val="center"/>
            <w:tcMar>
              <w:top w:w="105" w:type="dxa"/>
              <w:bottom w:w="105" w:type="dxa"/>
              <w:start w:w="110" w:type="dxa"/>
              <w:end w:w="110" w:type="dxa"/>
            </w:tcMar>
            <w:tcBorders>
              <w:top w:val="single" w:sz="7" w:color="E8C038"/>
              <w:left w:val="single" w:sz="7" w:color="E8C038"/>
              <w:bottom w:val="single" w:sz="7" w:color="E8C038"/>
              <w:right w:val="single" w:sz="7" w:color="E8C038"/>
              <w:insideH w:val="single" w:sz="7" w:color="E8C038"/>
              <w:insideV w:val="single" w:sz="7" w:color="E8C038"/>
            </w:tcBorders>
            <w:shd w:fill="F8F8FC"/>
          </w:tcPr>
          <w:p>
            <w:pPr>
              <w:spacing w:before="0" w:after="0" w:line="264" w:lineRule="auto"/>
              <w:jc w:val="left"/>
            </w:pPr>
            <w:r/>
            <w:r>
              <w:rPr>
                <w:rFonts w:ascii="Arial" w:hAnsi="Arial"/>
                <w:b w:val="0"/>
                <w:i w:val="0"/>
                <w:color w:val="142151"/>
                <w:sz w:val="18"/>
              </w:rPr>
              <w:t>The rules for plural –es [e.g. dog, dogs; wish, wishes], including the effects of these suffixes on the meaning of the noun</w:t>
            </w:r>
          </w:p>
        </w:tc>
        <w:tc>
          <w:tcPr>
            <w:tcW w:type="dxa" w:w="3352"/>
            <w:vAlign w:val="center"/>
            <w:tcMar>
              <w:top w:w="105" w:type="dxa"/>
              <w:bottom w:w="105" w:type="dxa"/>
              <w:start w:w="110" w:type="dxa"/>
              <w:end w:w="110" w:type="dxa"/>
            </w:tcMar>
            <w:tcBorders>
              <w:top w:val="single" w:sz="7" w:color="E8C038"/>
              <w:left w:val="single" w:sz="7" w:color="E8C038"/>
              <w:bottom w:val="single" w:sz="7" w:color="E8C038"/>
              <w:right w:val="single" w:sz="7" w:color="E8C038"/>
              <w:insideH w:val="single" w:sz="7" w:color="E8C038"/>
              <w:insideV w:val="single" w:sz="7" w:color="E8C038"/>
            </w:tcBorders>
            <w:shd w:fill="F0F2FA"/>
          </w:tcPr>
          <w:p>
            <w:pPr>
              <w:spacing w:before="0" w:after="0" w:line="264" w:lineRule="auto"/>
              <w:jc w:val="left"/>
            </w:pPr>
            <w:r/>
            <w:r>
              <w:rPr>
                <w:rFonts w:ascii="Arial" w:hAnsi="Arial"/>
                <w:b w:val="0"/>
                <w:i w:val="0"/>
                <w:color w:val="142151"/>
                <w:sz w:val="18"/>
              </w:rPr>
              <w:t>Use of the forms a or an according to whether the next word begins with a consonant or a vowel</w:t>
            </w:r>
          </w:p>
        </w:tc>
        <w:tc>
          <w:tcPr>
            <w:tcW w:type="dxa" w:w="3352"/>
            <w:vAlign w:val="center"/>
            <w:tcMar>
              <w:top w:w="105" w:type="dxa"/>
              <w:bottom w:w="105" w:type="dxa"/>
              <w:start w:w="110" w:type="dxa"/>
              <w:end w:w="110" w:type="dxa"/>
            </w:tcMar>
            <w:tcBorders>
              <w:top w:val="single" w:sz="7" w:color="E8C038"/>
              <w:left w:val="single" w:sz="7" w:color="E8C038"/>
              <w:bottom w:val="single" w:sz="7" w:color="E8C038"/>
              <w:right w:val="single" w:sz="7" w:color="E8C038"/>
              <w:insideH w:val="single" w:sz="7" w:color="E8C038"/>
              <w:insideV w:val="single" w:sz="7" w:color="E8C038"/>
            </w:tcBorders>
            <w:shd w:fill="E7EAF6"/>
          </w:tcPr>
          <w:p>
            <w:pPr>
              <w:spacing w:before="0" w:after="0" w:line="264" w:lineRule="auto"/>
              <w:jc w:val="left"/>
            </w:pPr>
            <w:r/>
            <w:r>
              <w:rPr>
                <w:rFonts w:ascii="Arial" w:hAnsi="Arial"/>
                <w:b w:val="0"/>
                <w:i w:val="0"/>
                <w:color w:val="142151"/>
                <w:sz w:val="18"/>
              </w:rPr>
              <w:t>The grammatical difference between plural and possessive –s</w:t>
            </w:r>
          </w:p>
        </w:tc>
        <w:tc>
          <w:tcPr>
            <w:tcW w:type="dxa" w:w="3352"/>
            <w:vAlign w:val="center"/>
            <w:tcMar>
              <w:top w:w="105" w:type="dxa"/>
              <w:bottom w:w="105" w:type="dxa"/>
              <w:start w:w="110" w:type="dxa"/>
              <w:end w:w="110" w:type="dxa"/>
            </w:tcMar>
            <w:tcBorders>
              <w:top w:val="single" w:sz="7" w:color="E8C038"/>
              <w:left w:val="single" w:sz="7" w:color="E8C038"/>
              <w:bottom w:val="single" w:sz="7" w:color="E8C038"/>
              <w:right w:val="single" w:sz="7" w:color="E8C038"/>
              <w:insideH w:val="single" w:sz="7" w:color="E8C038"/>
              <w:insideV w:val="single" w:sz="7" w:color="E8C038"/>
            </w:tcBorders>
            <w:shd w:fill="DDE2F3"/>
          </w:tcPr>
          <w:p>
            <w:pPr>
              <w:spacing w:before="0" w:after="0" w:line="264" w:lineRule="auto"/>
              <w:jc w:val="left"/>
            </w:pPr>
            <w:r/>
            <w:r>
              <w:rPr>
                <w:rFonts w:ascii="Arial" w:hAnsi="Arial"/>
                <w:b w:val="0"/>
                <w:i w:val="0"/>
                <w:color w:val="142151"/>
                <w:sz w:val="18"/>
              </w:rPr>
              <w:t>Use of hyphens to create compound words and phrases [e.g. co-ordinate and weather-worn]</w:t>
            </w:r>
          </w:p>
        </w:tc>
        <w:tc>
          <w:tcPr>
            <w:tcW w:type="dxa" w:w="3352"/>
            <w:vAlign w:val="center"/>
            <w:tcMar>
              <w:top w:w="105" w:type="dxa"/>
              <w:bottom w:w="105" w:type="dxa"/>
              <w:start w:w="110" w:type="dxa"/>
              <w:end w:w="110" w:type="dxa"/>
            </w:tcMar>
            <w:tcBorders>
              <w:top w:val="single" w:sz="7" w:color="E8C038"/>
              <w:left w:val="single" w:sz="7" w:color="E8C038"/>
              <w:bottom w:val="single" w:sz="7" w:color="E8C038"/>
              <w:right w:val="single" w:sz="7" w:color="E8C038"/>
              <w:insideH w:val="single" w:sz="7" w:color="E8C038"/>
              <w:insideV w:val="single" w:sz="7" w:color="E8C038"/>
            </w:tcBorders>
            <w:shd w:fill="D1D9EF"/>
          </w:tcPr>
          <w:p>
            <w:pPr>
              <w:spacing w:before="0" w:after="0" w:line="264" w:lineRule="auto"/>
              <w:jc w:val="left"/>
            </w:pPr>
            <w:r/>
            <w:r>
              <w:rPr>
                <w:rFonts w:ascii="Arial" w:hAnsi="Arial"/>
                <w:b w:val="0"/>
                <w:i w:val="0"/>
                <w:color w:val="142151"/>
                <w:sz w:val="18"/>
              </w:rPr>
              <w:t>Revision of prefixes, suffixes and word families, including words with a large number of them [e.g. uncooperativeness or uncoordinated]</w:t>
            </w:r>
          </w:p>
        </w:tc>
      </w:tr>
      <w:tr>
        <w:trPr>
          <w:trHeight w:val="2563" w:hRule="atLeast"/>
        </w:trPr>
        <w:tc>
          <w:tcPr>
            <w:tcW w:type="dxa" w:w="2995"/>
            <w:vAlign w:val="center"/>
            <w:tcMar>
              <w:top w:w="120" w:type="dxa"/>
              <w:bottom w:w="120" w:type="dxa"/>
              <w:start w:w="125" w:type="dxa"/>
              <w:end w:w="110" w:type="dxa"/>
            </w:tcMar>
            <w:tcBorders>
              <w:top w:val="single" w:sz="7" w:color="E8C038"/>
              <w:left w:val="single" w:sz="7" w:color="E8C038"/>
              <w:bottom w:val="single" w:sz="7" w:color="E8C038"/>
              <w:right w:val="single" w:sz="7" w:color="E8C038"/>
              <w:insideH w:val="single" w:sz="7" w:color="E8C038"/>
              <w:insideV w:val="single" w:sz="7" w:color="E8C038"/>
            </w:tcBorders>
            <w:shd w:fill="FFF9E8"/>
          </w:tcPr>
          <w:p>
            <w:pPr>
              <w:spacing w:before="0" w:after="0" w:line="252" w:lineRule="auto"/>
              <w:jc w:val="center"/>
            </w:pPr>
            <w:r/>
            <w:r>
              <w:rPr>
                <w:rFonts w:ascii="Georgia" w:hAnsi="Georgia"/>
                <w:b/>
                <w:i w:val="0"/>
                <w:color w:val="E8C038"/>
                <w:sz w:val="34"/>
              </w:rPr>
              <w:t xml:space="preserve">❧  </w:t>
            </w:r>
            <w:r>
              <w:rPr>
                <w:rFonts w:ascii="Arial" w:hAnsi="Arial"/>
                <w:b/>
                <w:i w:val="0"/>
                <w:color w:val="162565"/>
                <w:sz w:val="19"/>
              </w:rPr>
              <w:t>Grammar: Suffixes</w:t>
            </w:r>
          </w:p>
        </w:tc>
        <w:tc>
          <w:tcPr>
            <w:tcW w:type="dxa" w:w="3352"/>
            <w:vAlign w:val="center"/>
            <w:tcMar>
              <w:top w:w="105" w:type="dxa"/>
              <w:bottom w:w="105" w:type="dxa"/>
              <w:start w:w="110" w:type="dxa"/>
              <w:end w:w="110" w:type="dxa"/>
            </w:tcMar>
            <w:tcBorders>
              <w:top w:val="single" w:sz="7" w:color="E8C038"/>
              <w:left w:val="single" w:sz="7" w:color="E8C038"/>
              <w:bottom w:val="single" w:sz="7" w:color="E8C038"/>
              <w:right w:val="single" w:sz="7" w:color="E8C038"/>
              <w:insideH w:val="single" w:sz="7" w:color="E8C038"/>
              <w:insideV w:val="single" w:sz="7" w:color="E8C038"/>
            </w:tcBorders>
            <w:shd w:fill="FFFEFA"/>
          </w:tcPr>
          <w:p>
            <w:pPr>
              <w:spacing w:before="0" w:after="0" w:line="264" w:lineRule="auto"/>
              <w:jc w:val="left"/>
            </w:pPr>
            <w:r/>
            <w:r>
              <w:rPr>
                <w:rFonts w:ascii="Arial" w:hAnsi="Arial"/>
                <w:b w:val="0"/>
                <w:i w:val="0"/>
                <w:color w:val="142151"/>
                <w:sz w:val="18"/>
              </w:rPr>
              <w:t>How the prefix un– changes the meaning of verbs and adjectives [negation, e.g. unkind, or undoing: untie the boat] Suffixes that can be added to verbs where no change is needed in the spelling of root words (e.g. helping, helped, helper)</w:t>
            </w:r>
          </w:p>
        </w:tc>
        <w:tc>
          <w:tcPr>
            <w:tcW w:type="dxa" w:w="3352"/>
            <w:vAlign w:val="center"/>
            <w:tcMar>
              <w:top w:w="105" w:type="dxa"/>
              <w:bottom w:w="105" w:type="dxa"/>
              <w:start w:w="110" w:type="dxa"/>
              <w:end w:w="110" w:type="dxa"/>
            </w:tcMar>
            <w:tcBorders>
              <w:top w:val="single" w:sz="7" w:color="E8C038"/>
              <w:left w:val="single" w:sz="7" w:color="E8C038"/>
              <w:bottom w:val="single" w:sz="7" w:color="E8C038"/>
              <w:right w:val="single" w:sz="7" w:color="E8C038"/>
              <w:insideH w:val="single" w:sz="7" w:color="E8C038"/>
              <w:insideV w:val="single" w:sz="7" w:color="E8C038"/>
            </w:tcBorders>
            <w:shd w:fill="F8F8FC"/>
          </w:tcPr>
          <w:p>
            <w:pPr>
              <w:spacing w:before="0" w:after="0" w:line="264" w:lineRule="auto"/>
              <w:jc w:val="left"/>
            </w:pPr>
            <w:r/>
            <w:r>
              <w:rPr>
                <w:rFonts w:ascii="Arial" w:hAnsi="Arial"/>
                <w:b w:val="0"/>
                <w:i w:val="0"/>
                <w:color w:val="142151"/>
                <w:sz w:val="18"/>
              </w:rPr>
              <w:t>Formation of nouns using suf-fixes such as –ness, –er and by compounding [e.g. whiteboard, superman] to turn adjectives into adverbs Formation of adjectives using suffixes such as –ful, –less Use of the suffixes –er, –est in adjectives and the use of –ly in Standard English</w:t>
            </w:r>
          </w:p>
        </w:tc>
        <w:tc>
          <w:tcPr>
            <w:tcW w:type="dxa" w:w="3352"/>
            <w:vAlign w:val="center"/>
            <w:tcMar>
              <w:top w:w="105" w:type="dxa"/>
              <w:bottom w:w="105" w:type="dxa"/>
              <w:start w:w="110" w:type="dxa"/>
              <w:end w:w="110" w:type="dxa"/>
            </w:tcMar>
            <w:tcBorders>
              <w:top w:val="single" w:sz="7" w:color="E8C038"/>
              <w:left w:val="single" w:sz="7" w:color="E8C038"/>
              <w:bottom w:val="single" w:sz="7" w:color="E8C038"/>
              <w:right w:val="single" w:sz="7" w:color="E8C038"/>
              <w:insideH w:val="single" w:sz="7" w:color="E8C038"/>
              <w:insideV w:val="single" w:sz="7" w:color="E8C038"/>
            </w:tcBorders>
            <w:shd w:fill="F0F2FA"/>
          </w:tcPr>
          <w:p>
            <w:pPr>
              <w:spacing w:before="0" w:after="0" w:line="264" w:lineRule="auto"/>
              <w:jc w:val="left"/>
            </w:pPr>
            <w:r/>
            <w:r>
              <w:rPr>
                <w:rFonts w:ascii="Arial" w:hAnsi="Arial"/>
                <w:b w:val="0"/>
                <w:i w:val="0"/>
                <w:color w:val="142151"/>
                <w:sz w:val="18"/>
              </w:rPr>
              <w:t>Formation of nouns using a range of prefixes [e.g. super–, anti–, auto–]</w:t>
            </w:r>
          </w:p>
        </w:tc>
        <w:tc>
          <w:tcPr>
            <w:tcW w:type="dxa" w:w="3352"/>
            <w:vAlign w:val="center"/>
            <w:tcMar>
              <w:top w:w="105" w:type="dxa"/>
              <w:bottom w:w="105" w:type="dxa"/>
              <w:start w:w="110" w:type="dxa"/>
              <w:end w:w="110" w:type="dxa"/>
            </w:tcMar>
            <w:tcBorders>
              <w:top w:val="single" w:sz="7" w:color="E8C038"/>
              <w:left w:val="single" w:sz="7" w:color="E8C038"/>
              <w:bottom w:val="single" w:sz="7" w:color="E8C038"/>
              <w:right w:val="single" w:sz="7" w:color="E8C038"/>
              <w:insideH w:val="single" w:sz="7" w:color="E8C038"/>
              <w:insideV w:val="single" w:sz="7" w:color="E8C038"/>
            </w:tcBorders>
            <w:shd w:fill="E7EAF6"/>
          </w:tcPr>
          <w:p>
            <w:pPr>
              <w:spacing w:before="0" w:after="0" w:line="264" w:lineRule="auto"/>
              <w:jc w:val="left"/>
            </w:pPr>
            <w:r/>
            <w:r>
              <w:rPr>
                <w:rFonts w:ascii="Arial" w:hAnsi="Arial"/>
                <w:b w:val="0"/>
                <w:i w:val="0"/>
                <w:color w:val="142151"/>
                <w:sz w:val="18"/>
              </w:rPr>
              <w:t>Word families based on common words, showing how words are related in form and meaning [e.g. solve, solution, solver, dissolve, insoluble]</w:t>
            </w:r>
          </w:p>
        </w:tc>
        <w:tc>
          <w:tcPr>
            <w:tcW w:type="dxa" w:w="3352"/>
            <w:vAlign w:val="center"/>
            <w:tcMar>
              <w:top w:w="105" w:type="dxa"/>
              <w:bottom w:w="105" w:type="dxa"/>
              <w:start w:w="110" w:type="dxa"/>
              <w:end w:w="110" w:type="dxa"/>
            </w:tcMar>
            <w:tcBorders>
              <w:top w:val="single" w:sz="7" w:color="E8C038"/>
              <w:left w:val="single" w:sz="7" w:color="E8C038"/>
              <w:bottom w:val="single" w:sz="7" w:color="E8C038"/>
              <w:right w:val="single" w:sz="7" w:color="E8C038"/>
              <w:insideH w:val="single" w:sz="7" w:color="E8C038"/>
              <w:insideV w:val="single" w:sz="7" w:color="E8C038"/>
            </w:tcBorders>
            <w:shd w:fill="DDE2F3"/>
          </w:tcPr>
          <w:p>
            <w:pPr>
              <w:spacing w:before="0" w:after="0" w:line="264" w:lineRule="auto"/>
              <w:jc w:val="left"/>
            </w:pPr>
            <w:r/>
            <w:r>
              <w:rPr>
                <w:rFonts w:ascii="Arial" w:hAnsi="Arial"/>
                <w:b w:val="0"/>
                <w:i w:val="0"/>
                <w:color w:val="142151"/>
                <w:sz w:val="18"/>
              </w:rPr>
              <w:t>Converting nouns or adjectives into verbs using suffixes [e.g. – ate; –ise; –ify] Verb prefixes [e.g. dis–, de–, mis–, over– and re–]</w:t>
            </w:r>
          </w:p>
        </w:tc>
        <w:tc>
          <w:tcPr>
            <w:tcW w:type="dxa" w:w="3352"/>
            <w:vAlign w:val="center"/>
            <w:tcMar>
              <w:top w:w="105" w:type="dxa"/>
              <w:bottom w:w="105" w:type="dxa"/>
              <w:start w:w="110" w:type="dxa"/>
              <w:end w:w="110" w:type="dxa"/>
            </w:tcMar>
            <w:tcBorders>
              <w:top w:val="single" w:sz="7" w:color="E8C038"/>
              <w:left w:val="single" w:sz="7" w:color="E8C038"/>
              <w:bottom w:val="single" w:sz="7" w:color="E8C038"/>
              <w:right w:val="single" w:sz="7" w:color="E8C038"/>
              <w:insideH w:val="single" w:sz="7" w:color="E8C038"/>
              <w:insideV w:val="single" w:sz="7" w:color="E8C038"/>
            </w:tcBorders>
            <w:shd w:fill="D1D9EF"/>
          </w:tcPr>
          <w:p>
            <w:pPr>
              <w:spacing w:before="0" w:after="0" w:line="264" w:lineRule="auto"/>
              <w:jc w:val="left"/>
            </w:pPr>
            <w:r/>
            <w:r>
              <w:rPr>
                <w:rFonts w:ascii="Arial" w:hAnsi="Arial"/>
                <w:b w:val="0"/>
                <w:i w:val="0"/>
                <w:color w:val="142151"/>
                <w:sz w:val="18"/>
              </w:rPr>
              <w:t>How words are related by meaning as synonyms and antonyms [e.g. big, large, little]</w:t>
            </w:r>
          </w:p>
        </w:tc>
      </w:tr>
      <w:tr>
        <w:trPr>
          <w:trHeight w:val="2045" w:hRule="atLeast"/>
        </w:trPr>
        <w:tc>
          <w:tcPr>
            <w:tcW w:type="dxa" w:w="2995"/>
            <w:vAlign w:val="center"/>
            <w:tcMar>
              <w:top w:w="120" w:type="dxa"/>
              <w:bottom w:w="120" w:type="dxa"/>
              <w:start w:w="125" w:type="dxa"/>
              <w:end w:w="110" w:type="dxa"/>
            </w:tcMar>
            <w:tcBorders>
              <w:top w:val="single" w:sz="7" w:color="E8C038"/>
              <w:left w:val="single" w:sz="7" w:color="E8C038"/>
              <w:bottom w:val="single" w:sz="7" w:color="E8C038"/>
              <w:right w:val="single" w:sz="7" w:color="E8C038"/>
              <w:insideH w:val="single" w:sz="7" w:color="E8C038"/>
              <w:insideV w:val="single" w:sz="7" w:color="E8C038"/>
            </w:tcBorders>
            <w:shd w:fill="FFF9E8"/>
          </w:tcPr>
          <w:p>
            <w:pPr>
              <w:spacing w:before="0" w:after="0" w:line="252" w:lineRule="auto"/>
              <w:jc w:val="center"/>
            </w:pPr>
            <w:r/>
            <w:r>
              <w:rPr>
                <w:rFonts w:ascii="Georgia" w:hAnsi="Georgia"/>
                <w:b/>
                <w:i w:val="0"/>
                <w:color w:val="E8C038"/>
                <w:sz w:val="34"/>
              </w:rPr>
              <w:t xml:space="preserve">❧  </w:t>
            </w:r>
            <w:r>
              <w:rPr>
                <w:rFonts w:ascii="Arial" w:hAnsi="Arial"/>
                <w:b/>
                <w:i w:val="0"/>
                <w:color w:val="162565"/>
                <w:sz w:val="19"/>
              </w:rPr>
              <w:t>Grammar: Noun phrases</w:t>
            </w:r>
          </w:p>
        </w:tc>
        <w:tc>
          <w:tcPr>
            <w:tcW w:type="dxa" w:w="3352"/>
            <w:vAlign w:val="center"/>
            <w:tcMar>
              <w:top w:w="105" w:type="dxa"/>
              <w:bottom w:w="105" w:type="dxa"/>
              <w:start w:w="110" w:type="dxa"/>
              <w:end w:w="110" w:type="dxa"/>
            </w:tcMar>
            <w:tcBorders>
              <w:top w:val="single" w:sz="7" w:color="E8C038"/>
              <w:left w:val="single" w:sz="7" w:color="E8C038"/>
              <w:bottom w:val="single" w:sz="7" w:color="E8C038"/>
              <w:right w:val="single" w:sz="7" w:color="E8C038"/>
              <w:insideH w:val="single" w:sz="7" w:color="E8C038"/>
              <w:insideV w:val="single" w:sz="7" w:color="E8C038"/>
            </w:tcBorders>
            <w:shd w:fill="FFFEFA"/>
          </w:tcPr>
          <w:p>
            <w:pPr>
              <w:spacing w:before="0" w:after="0" w:line="264" w:lineRule="auto"/>
              <w:jc w:val="left"/>
            </w:pPr>
            <w:r/>
            <w:r>
              <w:rPr>
                <w:rFonts w:ascii="Arial" w:hAnsi="Arial"/>
                <w:b w:val="0"/>
                <w:i w:val="0"/>
                <w:color w:val="142151"/>
                <w:sz w:val="18"/>
              </w:rPr>
              <w:t>Use of adjectives [colour, shape, size] to create a simple noun phrase [the blue car]</w:t>
            </w:r>
          </w:p>
        </w:tc>
        <w:tc>
          <w:tcPr>
            <w:tcW w:type="dxa" w:w="3352"/>
            <w:vAlign w:val="center"/>
            <w:tcMar>
              <w:top w:w="105" w:type="dxa"/>
              <w:bottom w:w="105" w:type="dxa"/>
              <w:start w:w="110" w:type="dxa"/>
              <w:end w:w="110" w:type="dxa"/>
            </w:tcMar>
            <w:tcBorders>
              <w:top w:val="single" w:sz="7" w:color="E8C038"/>
              <w:left w:val="single" w:sz="7" w:color="E8C038"/>
              <w:bottom w:val="single" w:sz="7" w:color="E8C038"/>
              <w:right w:val="single" w:sz="7" w:color="E8C038"/>
              <w:insideH w:val="single" w:sz="7" w:color="E8C038"/>
              <w:insideV w:val="single" w:sz="7" w:color="E8C038"/>
            </w:tcBorders>
            <w:shd w:fill="F8F8FC"/>
          </w:tcPr>
          <w:p>
            <w:pPr>
              <w:spacing w:before="0" w:after="0" w:line="264" w:lineRule="auto"/>
              <w:jc w:val="left"/>
            </w:pPr>
            <w:r/>
            <w:r>
              <w:rPr>
                <w:rFonts w:ascii="Arial" w:hAnsi="Arial"/>
                <w:b w:val="0"/>
                <w:i w:val="0"/>
                <w:color w:val="142151"/>
                <w:sz w:val="18"/>
              </w:rPr>
              <w:t>Expanded noun phrases for description and specification [e.g. the blue butterfly, plain flour, the man in the moon]</w:t>
            </w:r>
          </w:p>
        </w:tc>
        <w:tc>
          <w:tcPr>
            <w:tcW w:type="dxa" w:w="3352"/>
            <w:vAlign w:val="center"/>
            <w:tcMar>
              <w:top w:w="105" w:type="dxa"/>
              <w:bottom w:w="105" w:type="dxa"/>
              <w:start w:w="110" w:type="dxa"/>
              <w:end w:w="110" w:type="dxa"/>
            </w:tcMar>
            <w:tcBorders>
              <w:top w:val="single" w:sz="7" w:color="E8C038"/>
              <w:left w:val="single" w:sz="7" w:color="E8C038"/>
              <w:bottom w:val="single" w:sz="7" w:color="E8C038"/>
              <w:right w:val="single" w:sz="7" w:color="E8C038"/>
              <w:insideH w:val="single" w:sz="7" w:color="E8C038"/>
              <w:insideV w:val="single" w:sz="7" w:color="E8C038"/>
            </w:tcBorders>
            <w:shd w:fill="F0F2FA"/>
          </w:tcPr>
          <w:p>
            <w:pPr>
              <w:spacing w:before="0" w:after="0" w:line="264" w:lineRule="auto"/>
              <w:jc w:val="left"/>
            </w:pPr>
            <w:r/>
            <w:r>
              <w:rPr>
                <w:rFonts w:ascii="Arial" w:hAnsi="Arial"/>
                <w:b w:val="0"/>
                <w:i w:val="0"/>
                <w:color w:val="142151"/>
                <w:sz w:val="18"/>
              </w:rPr>
              <w:t>Use of adverbs to modify noun phrases [e.g. the really bright star or the particularly small shell]</w:t>
            </w:r>
          </w:p>
        </w:tc>
        <w:tc>
          <w:tcPr>
            <w:tcW w:type="dxa" w:w="3352"/>
            <w:vAlign w:val="center"/>
            <w:tcMar>
              <w:top w:w="105" w:type="dxa"/>
              <w:bottom w:w="105" w:type="dxa"/>
              <w:start w:w="110" w:type="dxa"/>
              <w:end w:w="110" w:type="dxa"/>
            </w:tcMar>
            <w:tcBorders>
              <w:top w:val="single" w:sz="7" w:color="E8C038"/>
              <w:left w:val="single" w:sz="7" w:color="E8C038"/>
              <w:bottom w:val="single" w:sz="7" w:color="E8C038"/>
              <w:right w:val="single" w:sz="7" w:color="E8C038"/>
              <w:insideH w:val="single" w:sz="7" w:color="E8C038"/>
              <w:insideV w:val="single" w:sz="7" w:color="E8C038"/>
            </w:tcBorders>
            <w:shd w:fill="E7EAF6"/>
          </w:tcPr>
          <w:p>
            <w:pPr>
              <w:spacing w:before="0" w:after="0" w:line="264" w:lineRule="auto"/>
              <w:jc w:val="left"/>
            </w:pPr>
            <w:r/>
            <w:r>
              <w:rPr>
                <w:rFonts w:ascii="Arial" w:hAnsi="Arial"/>
                <w:b w:val="0"/>
                <w:i w:val="0"/>
                <w:color w:val="142151"/>
                <w:sz w:val="18"/>
              </w:rPr>
              <w:t>Noun phrases expanded by the addition of modifying adjectives, nouns and preposition phrases [the strict maths teacher with curly hair or the person of interest]</w:t>
            </w:r>
          </w:p>
        </w:tc>
        <w:tc>
          <w:tcPr>
            <w:tcW w:type="dxa" w:w="3352"/>
            <w:vAlign w:val="center"/>
            <w:tcMar>
              <w:top w:w="105" w:type="dxa"/>
              <w:bottom w:w="105" w:type="dxa"/>
              <w:start w:w="110" w:type="dxa"/>
              <w:end w:w="110" w:type="dxa"/>
            </w:tcMar>
            <w:tcBorders>
              <w:top w:val="single" w:sz="7" w:color="E8C038"/>
              <w:left w:val="single" w:sz="7" w:color="E8C038"/>
              <w:bottom w:val="single" w:sz="7" w:color="E8C038"/>
              <w:right w:val="single" w:sz="7" w:color="E8C038"/>
              <w:insideH w:val="single" w:sz="7" w:color="E8C038"/>
              <w:insideV w:val="single" w:sz="7" w:color="E8C038"/>
            </w:tcBorders>
            <w:shd w:fill="DDE2F3"/>
          </w:tcPr>
          <w:p>
            <w:pPr>
              <w:spacing w:before="0" w:after="0" w:line="264" w:lineRule="auto"/>
              <w:jc w:val="left"/>
            </w:pPr>
            <w:r/>
            <w:r>
              <w:rPr>
                <w:rFonts w:ascii="Arial" w:hAnsi="Arial"/>
                <w:b w:val="0"/>
                <w:i w:val="0"/>
                <w:color w:val="142151"/>
                <w:sz w:val="18"/>
              </w:rPr>
              <w:t>(See relative clauses in Conjunctions) Use of noun phrases to convey complicated information concisely</w:t>
            </w:r>
          </w:p>
        </w:tc>
        <w:tc>
          <w:tcPr>
            <w:tcW w:type="dxa" w:w="3352"/>
            <w:vAlign w:val="center"/>
            <w:tcMar>
              <w:top w:w="105" w:type="dxa"/>
              <w:bottom w:w="105" w:type="dxa"/>
              <w:start w:w="110" w:type="dxa"/>
              <w:end w:w="110" w:type="dxa"/>
            </w:tcMar>
            <w:tcBorders>
              <w:top w:val="single" w:sz="7" w:color="E8C038"/>
              <w:left w:val="single" w:sz="7" w:color="E8C038"/>
              <w:bottom w:val="single" w:sz="7" w:color="E8C038"/>
              <w:right w:val="single" w:sz="7" w:color="E8C038"/>
              <w:insideH w:val="single" w:sz="7" w:color="E8C038"/>
              <w:insideV w:val="single" w:sz="7" w:color="E8C038"/>
            </w:tcBorders>
            <w:shd w:fill="D1D9EF"/>
          </w:tcPr>
          <w:p>
            <w:pPr>
              <w:spacing w:before="0" w:after="0" w:line="264" w:lineRule="auto"/>
              <w:jc w:val="left"/>
            </w:pPr>
            <w:r/>
            <w:r>
              <w:rPr>
                <w:rFonts w:ascii="Arial" w:hAnsi="Arial"/>
                <w:b w:val="0"/>
                <w:i w:val="0"/>
                <w:color w:val="142151"/>
                <w:sz w:val="18"/>
              </w:rPr>
              <w:t>Use the full range of noun phrases to create descriptions in fiction and non-fiction</w:t>
            </w:r>
          </w:p>
        </w:tc>
      </w:tr>
      <w:tr>
        <w:trPr>
          <w:trHeight w:val="1757" w:hRule="atLeast"/>
        </w:trPr>
        <w:tc>
          <w:tcPr>
            <w:tcW w:type="dxa" w:w="2995"/>
            <w:vAlign w:val="center"/>
            <w:tcMar>
              <w:top w:w="120" w:type="dxa"/>
              <w:bottom w:w="120" w:type="dxa"/>
              <w:start w:w="125" w:type="dxa"/>
              <w:end w:w="110" w:type="dxa"/>
            </w:tcMar>
            <w:tcBorders>
              <w:top w:val="single" w:sz="7" w:color="E8C038"/>
              <w:left w:val="single" w:sz="7" w:color="E8C038"/>
              <w:bottom w:val="single" w:sz="7" w:color="E8C038"/>
              <w:right w:val="single" w:sz="7" w:color="E8C038"/>
              <w:insideH w:val="single" w:sz="7" w:color="E8C038"/>
              <w:insideV w:val="single" w:sz="7" w:color="E8C038"/>
            </w:tcBorders>
            <w:shd w:fill="FFF9E8"/>
          </w:tcPr>
          <w:p>
            <w:pPr>
              <w:spacing w:before="0" w:after="0" w:line="252" w:lineRule="auto"/>
              <w:jc w:val="center"/>
            </w:pPr>
            <w:r/>
            <w:r>
              <w:rPr>
                <w:rFonts w:ascii="Georgia" w:hAnsi="Georgia"/>
                <w:b/>
                <w:i w:val="0"/>
                <w:color w:val="E8C038"/>
                <w:sz w:val="34"/>
              </w:rPr>
              <w:t xml:space="preserve">❧  </w:t>
            </w:r>
            <w:r>
              <w:rPr>
                <w:rFonts w:ascii="Arial" w:hAnsi="Arial"/>
                <w:b/>
                <w:i w:val="0"/>
                <w:color w:val="162565"/>
                <w:sz w:val="19"/>
              </w:rPr>
              <w:t>Grammar: Adverbial phrases</w:t>
            </w:r>
          </w:p>
        </w:tc>
        <w:tc>
          <w:tcPr>
            <w:tcW w:type="dxa" w:w="3352"/>
            <w:vAlign w:val="center"/>
            <w:tcMar>
              <w:top w:w="105" w:type="dxa"/>
              <w:bottom w:w="105" w:type="dxa"/>
              <w:start w:w="110" w:type="dxa"/>
              <w:end w:w="110" w:type="dxa"/>
            </w:tcMar>
            <w:tcBorders>
              <w:top w:val="single" w:sz="7" w:color="E8C038"/>
              <w:left w:val="single" w:sz="7" w:color="E8C038"/>
              <w:bottom w:val="single" w:sz="7" w:color="E8C038"/>
              <w:right w:val="single" w:sz="7" w:color="E8C038"/>
              <w:insideH w:val="single" w:sz="7" w:color="E8C038"/>
              <w:insideV w:val="single" w:sz="7" w:color="E8C038"/>
            </w:tcBorders>
            <w:shd w:fill="FFFEFA"/>
          </w:tcPr>
          <w:p>
            <w:pPr>
              <w:spacing w:before="0" w:after="0" w:line="264" w:lineRule="auto"/>
              <w:jc w:val="left"/>
            </w:pPr>
            <w:r/>
            <w:r>
              <w:rPr>
                <w:rFonts w:ascii="Arial" w:hAnsi="Arial"/>
                <w:b w:val="0"/>
                <w:i w:val="0"/>
                <w:color w:val="142151"/>
                <w:sz w:val="18"/>
              </w:rPr>
              <w:t>Use simple adverbs to sequence writing</w:t>
            </w:r>
          </w:p>
        </w:tc>
        <w:tc>
          <w:tcPr>
            <w:tcW w:type="dxa" w:w="3352"/>
            <w:vAlign w:val="center"/>
            <w:tcMar>
              <w:top w:w="105" w:type="dxa"/>
              <w:bottom w:w="105" w:type="dxa"/>
              <w:start w:w="110" w:type="dxa"/>
              <w:end w:w="110" w:type="dxa"/>
            </w:tcMar>
            <w:tcBorders>
              <w:top w:val="single" w:sz="7" w:color="E8C038"/>
              <w:left w:val="single" w:sz="7" w:color="E8C038"/>
              <w:bottom w:val="single" w:sz="7" w:color="E8C038"/>
              <w:right w:val="single" w:sz="7" w:color="E8C038"/>
              <w:insideH w:val="single" w:sz="7" w:color="E8C038"/>
              <w:insideV w:val="single" w:sz="7" w:color="E8C038"/>
            </w:tcBorders>
            <w:shd w:fill="F8F8FC"/>
          </w:tcPr>
          <w:p>
            <w:pPr>
              <w:spacing w:before="0" w:after="0" w:line="264" w:lineRule="auto"/>
              <w:jc w:val="left"/>
            </w:pPr>
            <w:r/>
            <w:r>
              <w:rPr>
                <w:rFonts w:ascii="Arial" w:hAnsi="Arial"/>
                <w:b w:val="0"/>
                <w:i w:val="0"/>
                <w:color w:val="142151"/>
                <w:sz w:val="18"/>
              </w:rPr>
              <w:t>Use adverbs and simple adverbials to express time, place and manner</w:t>
            </w:r>
          </w:p>
        </w:tc>
        <w:tc>
          <w:tcPr>
            <w:tcW w:type="dxa" w:w="3352"/>
            <w:vAlign w:val="center"/>
            <w:tcMar>
              <w:top w:w="105" w:type="dxa"/>
              <w:bottom w:w="105" w:type="dxa"/>
              <w:start w:w="110" w:type="dxa"/>
              <w:end w:w="110" w:type="dxa"/>
            </w:tcMar>
            <w:tcBorders>
              <w:top w:val="single" w:sz="7" w:color="E8C038"/>
              <w:left w:val="single" w:sz="7" w:color="E8C038"/>
              <w:bottom w:val="single" w:sz="7" w:color="E8C038"/>
              <w:right w:val="single" w:sz="7" w:color="E8C038"/>
              <w:insideH w:val="single" w:sz="7" w:color="E8C038"/>
              <w:insideV w:val="single" w:sz="7" w:color="E8C038"/>
            </w:tcBorders>
            <w:shd w:fill="F0F2FA"/>
          </w:tcPr>
          <w:p>
            <w:pPr>
              <w:spacing w:before="0" w:after="0" w:line="264" w:lineRule="auto"/>
              <w:jc w:val="left"/>
            </w:pPr>
            <w:r/>
            <w:r>
              <w:rPr>
                <w:rFonts w:ascii="Arial" w:hAnsi="Arial"/>
                <w:b w:val="0"/>
                <w:i w:val="0"/>
                <w:color w:val="142151"/>
                <w:sz w:val="18"/>
              </w:rPr>
              <w:t>Use adverbial phrases to identify place, time, manner and frequency</w:t>
            </w:r>
          </w:p>
        </w:tc>
        <w:tc>
          <w:tcPr>
            <w:tcW w:type="dxa" w:w="3352"/>
            <w:vAlign w:val="center"/>
            <w:tcMar>
              <w:top w:w="105" w:type="dxa"/>
              <w:bottom w:w="105" w:type="dxa"/>
              <w:start w:w="110" w:type="dxa"/>
              <w:end w:w="110" w:type="dxa"/>
            </w:tcMar>
            <w:tcBorders>
              <w:top w:val="single" w:sz="7" w:color="E8C038"/>
              <w:left w:val="single" w:sz="7" w:color="E8C038"/>
              <w:bottom w:val="single" w:sz="7" w:color="E8C038"/>
              <w:right w:val="single" w:sz="7" w:color="E8C038"/>
              <w:insideH w:val="single" w:sz="7" w:color="E8C038"/>
              <w:insideV w:val="single" w:sz="7" w:color="E8C038"/>
            </w:tcBorders>
            <w:shd w:fill="E7EAF6"/>
          </w:tcPr>
          <w:p>
            <w:pPr>
              <w:spacing w:before="0" w:after="0" w:line="264" w:lineRule="auto"/>
              <w:jc w:val="left"/>
            </w:pPr>
            <w:r/>
            <w:r>
              <w:rPr>
                <w:rFonts w:ascii="Arial" w:hAnsi="Arial"/>
                <w:b w:val="0"/>
                <w:i w:val="0"/>
                <w:color w:val="142151"/>
                <w:sz w:val="18"/>
              </w:rPr>
              <w:t>Fronted adverbials [e.g. Later that day, I heard the bad news.]</w:t>
            </w:r>
          </w:p>
        </w:tc>
        <w:tc>
          <w:tcPr>
            <w:tcW w:type="dxa" w:w="3352"/>
            <w:vAlign w:val="center"/>
            <w:tcMar>
              <w:top w:w="105" w:type="dxa"/>
              <w:bottom w:w="105" w:type="dxa"/>
              <w:start w:w="110" w:type="dxa"/>
              <w:end w:w="110" w:type="dxa"/>
            </w:tcMar>
            <w:tcBorders>
              <w:top w:val="single" w:sz="7" w:color="E8C038"/>
              <w:left w:val="single" w:sz="7" w:color="E8C038"/>
              <w:bottom w:val="single" w:sz="7" w:color="E8C038"/>
              <w:right w:val="single" w:sz="7" w:color="E8C038"/>
              <w:insideH w:val="single" w:sz="7" w:color="E8C038"/>
              <w:insideV w:val="single" w:sz="7" w:color="E8C038"/>
            </w:tcBorders>
            <w:shd w:fill="DDE2F3"/>
          </w:tcPr>
          <w:p>
            <w:pPr>
              <w:spacing w:before="0" w:after="0" w:line="264" w:lineRule="auto"/>
              <w:jc w:val="left"/>
            </w:pPr>
            <w:r/>
            <w:r>
              <w:rPr>
                <w:rFonts w:ascii="Arial" w:hAnsi="Arial"/>
                <w:b w:val="0"/>
                <w:i w:val="0"/>
                <w:color w:val="142151"/>
                <w:sz w:val="18"/>
              </w:rPr>
              <w:t>Use fronted adverbials (phrases and clauses) to create cohesion between paragraphs</w:t>
            </w:r>
          </w:p>
        </w:tc>
        <w:tc>
          <w:tcPr>
            <w:tcW w:type="dxa" w:w="3352"/>
            <w:vAlign w:val="center"/>
            <w:tcMar>
              <w:top w:w="105" w:type="dxa"/>
              <w:bottom w:w="105" w:type="dxa"/>
              <w:start w:w="110" w:type="dxa"/>
              <w:end w:w="110" w:type="dxa"/>
            </w:tcMar>
            <w:tcBorders>
              <w:top w:val="single" w:sz="7" w:color="E8C038"/>
              <w:left w:val="single" w:sz="7" w:color="E8C038"/>
              <w:bottom w:val="single" w:sz="7" w:color="E8C038"/>
              <w:right w:val="single" w:sz="7" w:color="E8C038"/>
              <w:insideH w:val="single" w:sz="7" w:color="E8C038"/>
              <w:insideV w:val="single" w:sz="7" w:color="E8C038"/>
            </w:tcBorders>
            <w:shd w:fill="D1D9EF"/>
          </w:tcPr>
          <w:p>
            <w:pPr>
              <w:spacing w:before="0" w:after="0" w:line="264" w:lineRule="auto"/>
              <w:jc w:val="left"/>
            </w:pPr>
            <w:r/>
            <w:r>
              <w:rPr>
                <w:rFonts w:ascii="Arial" w:hAnsi="Arial"/>
                <w:b w:val="0"/>
                <w:i w:val="0"/>
                <w:color w:val="142151"/>
                <w:sz w:val="18"/>
              </w:rPr>
              <w:t>Use fronted adverbials (phrases and clauses) to create cohesion within and between paragraphs</w:t>
            </w:r>
          </w:p>
        </w:tc>
      </w:tr>
    </w:tbl>
    <w:p>
      <w:r>
        <w:br w:type="page"/>
      </w:r>
    </w:p>
    <w:tbl>
      <w:tblPr>
        <w:tblW w:type="dxa" w:w="23112"/>
        <w:jc w:val="center"/>
        <w:tblLayout w:type="fixed"/>
        <w:tblLook w:firstColumn="1" w:firstRow="1" w:lastColumn="0" w:lastRow="0" w:noHBand="0" w:noVBand="1" w:val="04A0"/>
      </w:tblPr>
      <w:tblGrid>
        <w:gridCol w:w="2477"/>
        <w:gridCol w:w="20635"/>
      </w:tblGrid>
      <w:tr>
        <w:tc>
          <w:tcPr>
            <w:tcW w:type="dxa" w:w="2477"/>
            <w:shd w:fill="FFF9E8"/>
            <w:tcBorders>
              <w:top w:val="single" w:sz="10" w:color="E8C038"/>
              <w:left w:val="single" w:sz="10" w:color="E8C038"/>
              <w:bottom w:val="single" w:sz="10" w:color="E8C038"/>
              <w:right w:val="single" w:sz="10" w:color="E8C038"/>
              <w:insideH w:val="single" w:sz="10" w:color="E8C038"/>
              <w:insideV w:val="single" w:sz="10" w:color="E8C038"/>
            </w:tcBorders>
            <w:tcMar>
              <w:top w:w="70" w:type="dxa"/>
              <w:bottom w:w="60" w:type="dxa"/>
              <w:start w:w="85" w:type="dxa"/>
              <w:end w:w="85" w:type="dxa"/>
            </w:tcMar>
            <w:vAlign w:val="center"/>
          </w:tcPr>
          <w:p>
            <w:pPr>
              <w:spacing w:before="0" w:after="0"/>
              <w:jc w:val="center"/>
            </w:pPr>
            <w:r>
              <w:drawing>
                <wp:inline xmlns:a="http://schemas.openxmlformats.org/drawingml/2006/main" xmlns:pic="http://schemas.openxmlformats.org/drawingml/2006/picture">
                  <wp:extent cx="1060704" cy="1018734"/>
                  <wp:docPr id="2" name="Picture 2"/>
                  <wp:cNvGraphicFramePr>
                    <a:graphicFrameLocks noChangeAspect="1"/>
                  </wp:cNvGraphicFramePr>
                  <a:graphic>
                    <a:graphicData uri="http://schemas.openxmlformats.org/drawingml/2006/picture">
                      <pic:pic>
                        <pic:nvPicPr>
                          <pic:cNvPr id="0" name="image1.png"/>
                          <pic:cNvPicPr/>
                        </pic:nvPicPr>
                        <pic:blipFill>
                          <a:blip r:embed="rId9"/>
                          <a:stretch>
                            <a:fillRect/>
                          </a:stretch>
                        </pic:blipFill>
                        <pic:spPr>
                          <a:xfrm>
                            <a:off x="0" y="0"/>
                            <a:ext cx="1060704" cy="1018734"/>
                          </a:xfrm>
                          <a:prstGeom prst="rect"/>
                        </pic:spPr>
                      </pic:pic>
                    </a:graphicData>
                  </a:graphic>
                </wp:inline>
              </w:drawing>
            </w:r>
          </w:p>
        </w:tc>
        <w:tc>
          <w:tcPr>
            <w:tcW w:type="dxa" w:w="20635"/>
            <w:shd w:fill="203080"/>
            <w:tcBorders>
              <w:top w:val="single" w:sz="10" w:color="E8C038"/>
              <w:left w:val="single" w:sz="10" w:color="E8C038"/>
              <w:bottom w:val="single" w:sz="10" w:color="E8C038"/>
              <w:right w:val="single" w:sz="10" w:color="E8C038"/>
              <w:insideH w:val="single" w:sz="10" w:color="E8C038"/>
              <w:insideV w:val="single" w:sz="10" w:color="E8C038"/>
            </w:tcBorders>
            <w:tcMar>
              <w:top w:w="70" w:type="dxa"/>
              <w:bottom w:w="60" w:type="dxa"/>
              <w:start w:w="220" w:type="dxa"/>
              <w:end w:w="220" w:type="dxa"/>
            </w:tcMar>
            <w:vAlign w:val="center"/>
          </w:tcPr>
          <w:p>
            <w:pPr>
              <w:spacing w:before="0" w:after="20"/>
              <w:jc w:val="center"/>
            </w:pPr>
            <w:r>
              <w:rPr>
                <w:rFonts w:ascii="Cambria" w:hAnsi="Cambria"/>
                <w:b/>
                <w:i w:val="0"/>
                <w:color w:val="FFFFFF"/>
                <w:sz w:val="42"/>
              </w:rPr>
              <w:t>ST BONIFACE</w:t>
            </w:r>
          </w:p>
          <w:p>
            <w:pPr>
              <w:spacing w:before="0" w:after="40"/>
              <w:jc w:val="center"/>
            </w:pPr>
            <w:r>
              <w:rPr>
                <w:rFonts w:ascii="Arial" w:hAnsi="Arial"/>
                <w:b/>
                <w:i w:val="0"/>
                <w:color w:val="E8C038"/>
                <w:sz w:val="21"/>
              </w:rPr>
              <w:t>RC PRIMARY SCHOOL</w:t>
            </w:r>
          </w:p>
          <w:p>
            <w:pPr>
              <w:spacing w:before="0" w:after="0"/>
              <w:jc w:val="center"/>
            </w:pPr>
            <w:r>
              <w:rPr>
                <w:rFonts w:ascii="Arial" w:hAnsi="Arial"/>
                <w:b/>
                <w:i w:val="0"/>
                <w:color w:val="FFFFFF"/>
                <w:sz w:val="17"/>
              </w:rPr>
              <w:t>ASPIRE  •  BELIEVE  •  ACHIEVE</w:t>
            </w:r>
          </w:p>
        </w:tc>
      </w:tr>
    </w:tbl>
    <w:p>
      <w:pPr>
        <w:spacing w:before="0" w:after="60"/>
        <w:pBdr>
          <w:bottom w:val="single" w:sz="16" w:space="1" w:color="E8C038"/>
        </w:pBdr>
      </w:pPr>
    </w:p>
    <w:p>
      <w:pPr>
        <w:spacing w:before="0" w:after="0"/>
        <w:jc w:val="center"/>
      </w:pPr>
      <w:r>
        <w:rPr>
          <w:rFonts w:ascii="Georgia" w:hAnsi="Georgia"/>
          <w:b/>
          <w:i w:val="0"/>
          <w:color w:val="E8C038"/>
          <w:sz w:val="26"/>
        </w:rPr>
        <w:t>—   ✣   —</w:t>
      </w:r>
    </w:p>
    <w:p>
      <w:pPr>
        <w:spacing w:after="40"/>
        <w:jc w:val="center"/>
      </w:pPr>
      <w:r>
        <w:rPr>
          <w:rFonts w:ascii="Cambria" w:hAnsi="Cambria"/>
          <w:b/>
          <w:i w:val="0"/>
          <w:color w:val="162565"/>
          <w:sz w:val="54"/>
        </w:rPr>
        <w:t>Steps in Progression Document</w:t>
      </w:r>
    </w:p>
    <w:p>
      <w:pPr>
        <w:spacing w:after="140"/>
        <w:jc w:val="center"/>
      </w:pPr>
      <w:r>
        <w:rPr>
          <w:rFonts w:ascii="Arial" w:hAnsi="Arial"/>
          <w:b/>
          <w:i w:val="0"/>
          <w:color w:val="E8C038"/>
          <w:sz w:val="28"/>
        </w:rPr>
        <w:t>Grammar</w:t>
      </w:r>
    </w:p>
    <w:tbl>
      <w:tblPr>
        <w:tblW w:type="dxa" w:w="23109"/>
        <w:jc w:val="center"/>
        <w:tblLayout w:type="fixed"/>
        <w:tblLook w:firstColumn="1" w:firstRow="1" w:lastColumn="0" w:lastRow="0" w:noHBand="0" w:noVBand="1" w:val="04A0"/>
      </w:tblPr>
      <w:tblGrid>
        <w:gridCol w:w="2995"/>
        <w:gridCol w:w="3352"/>
        <w:gridCol w:w="3352"/>
        <w:gridCol w:w="3352"/>
        <w:gridCol w:w="3352"/>
        <w:gridCol w:w="3352"/>
        <w:gridCol w:w="3352"/>
      </w:tblGrid>
      <w:tr>
        <w:trPr>
          <w:trHeight w:val="979" w:hRule="atLeast"/>
        </w:trPr>
        <w:tc>
          <w:tcPr>
            <w:tcW w:type="dxa" w:w="2995"/>
            <w:vAlign w:val="center"/>
            <w:tcMar>
              <w:top w:w="105" w:type="dxa"/>
              <w:bottom w:w="105" w:type="dxa"/>
              <w:start w:w="110" w:type="dxa"/>
              <w:end w:w="110" w:type="dxa"/>
            </w:tcMar>
            <w:tcBorders>
              <w:top w:val="single" w:sz="7" w:color="E8C038"/>
              <w:left w:val="single" w:sz="7" w:color="E8C038"/>
              <w:bottom w:val="single" w:sz="7" w:color="E8C038"/>
              <w:right w:val="single" w:sz="7" w:color="E8C038"/>
              <w:insideH w:val="single" w:sz="7" w:color="E8C038"/>
              <w:insideV w:val="single" w:sz="7" w:color="E8C038"/>
            </w:tcBorders>
            <w:shd w:fill="203080"/>
          </w:tcPr>
          <w:p>
            <w:pPr>
              <w:spacing w:before="0" w:after="0" w:line="264" w:lineRule="auto"/>
              <w:jc w:val="center"/>
            </w:pPr>
            <w:r/>
            <w:r>
              <w:rPr>
                <w:rFonts w:ascii="Arial" w:hAnsi="Arial"/>
                <w:b/>
                <w:i w:val="0"/>
                <w:color w:val="E8C038"/>
                <w:sz w:val="36"/>
              </w:rPr>
              <w:t>▤</w:t>
            </w:r>
          </w:p>
        </w:tc>
        <w:tc>
          <w:tcPr>
            <w:tcW w:type="dxa" w:w="3352"/>
            <w:vAlign w:val="center"/>
            <w:tcMar>
              <w:top w:w="115" w:type="dxa"/>
              <w:bottom w:w="115" w:type="dxa"/>
              <w:start w:w="100" w:type="dxa"/>
              <w:end w:w="100" w:type="dxa"/>
            </w:tcMar>
            <w:tcBorders>
              <w:top w:val="single" w:sz="7" w:color="E8C038"/>
              <w:left w:val="single" w:sz="7" w:color="E8C038"/>
              <w:bottom w:val="single" w:sz="7" w:color="E8C038"/>
              <w:right w:val="single" w:sz="7" w:color="E8C038"/>
              <w:insideH w:val="single" w:sz="7" w:color="E8C038"/>
              <w:insideV w:val="single" w:sz="7" w:color="E8C038"/>
            </w:tcBorders>
            <w:shd w:fill="5263AD"/>
          </w:tcPr>
          <w:p>
            <w:pPr>
              <w:spacing w:before="0" w:after="0" w:line="264" w:lineRule="auto"/>
              <w:jc w:val="center"/>
            </w:pPr>
            <w:r/>
            <w:r>
              <w:rPr>
                <w:rFonts w:ascii="Arial" w:hAnsi="Arial"/>
                <w:b/>
                <w:i w:val="0"/>
                <w:color w:val="FFFFFF"/>
                <w:sz w:val="21"/>
              </w:rPr>
              <w:t>Year 1</w:t>
            </w:r>
          </w:p>
        </w:tc>
        <w:tc>
          <w:tcPr>
            <w:tcW w:type="dxa" w:w="3352"/>
            <w:vAlign w:val="center"/>
            <w:tcMar>
              <w:top w:w="115" w:type="dxa"/>
              <w:bottom w:w="115" w:type="dxa"/>
              <w:start w:w="100" w:type="dxa"/>
              <w:end w:w="100" w:type="dxa"/>
            </w:tcMar>
            <w:tcBorders>
              <w:top w:val="single" w:sz="7" w:color="E8C038"/>
              <w:left w:val="single" w:sz="7" w:color="E8C038"/>
              <w:bottom w:val="single" w:sz="7" w:color="E8C038"/>
              <w:right w:val="single" w:sz="7" w:color="E8C038"/>
              <w:insideH w:val="single" w:sz="7" w:color="E8C038"/>
              <w:insideV w:val="single" w:sz="7" w:color="E8C038"/>
            </w:tcBorders>
            <w:shd w:fill="4658A6"/>
          </w:tcPr>
          <w:p>
            <w:pPr>
              <w:spacing w:before="0" w:after="0" w:line="264" w:lineRule="auto"/>
              <w:jc w:val="center"/>
            </w:pPr>
            <w:r/>
            <w:r>
              <w:rPr>
                <w:rFonts w:ascii="Arial" w:hAnsi="Arial"/>
                <w:b/>
                <w:i w:val="0"/>
                <w:color w:val="FFFFFF"/>
                <w:sz w:val="21"/>
              </w:rPr>
              <w:t>Year 2</w:t>
            </w:r>
          </w:p>
        </w:tc>
        <w:tc>
          <w:tcPr>
            <w:tcW w:type="dxa" w:w="3352"/>
            <w:vAlign w:val="center"/>
            <w:tcMar>
              <w:top w:w="115" w:type="dxa"/>
              <w:bottom w:w="115" w:type="dxa"/>
              <w:start w:w="100" w:type="dxa"/>
              <w:end w:w="100" w:type="dxa"/>
            </w:tcMar>
            <w:tcBorders>
              <w:top w:val="single" w:sz="7" w:color="E8C038"/>
              <w:left w:val="single" w:sz="7" w:color="E8C038"/>
              <w:bottom w:val="single" w:sz="7" w:color="E8C038"/>
              <w:right w:val="single" w:sz="7" w:color="E8C038"/>
              <w:insideH w:val="single" w:sz="7" w:color="E8C038"/>
              <w:insideV w:val="single" w:sz="7" w:color="E8C038"/>
            </w:tcBorders>
            <w:shd w:fill="3B4D9D"/>
          </w:tcPr>
          <w:p>
            <w:pPr>
              <w:spacing w:before="0" w:after="0" w:line="264" w:lineRule="auto"/>
              <w:jc w:val="center"/>
            </w:pPr>
            <w:r/>
            <w:r>
              <w:rPr>
                <w:rFonts w:ascii="Arial" w:hAnsi="Arial"/>
                <w:b/>
                <w:i w:val="0"/>
                <w:color w:val="FFFFFF"/>
                <w:sz w:val="21"/>
              </w:rPr>
              <w:t>Year 3</w:t>
            </w:r>
          </w:p>
        </w:tc>
        <w:tc>
          <w:tcPr>
            <w:tcW w:type="dxa" w:w="3352"/>
            <w:vAlign w:val="center"/>
            <w:tcMar>
              <w:top w:w="115" w:type="dxa"/>
              <w:bottom w:w="115" w:type="dxa"/>
              <w:start w:w="100" w:type="dxa"/>
              <w:end w:w="100" w:type="dxa"/>
            </w:tcMar>
            <w:tcBorders>
              <w:top w:val="single" w:sz="7" w:color="E8C038"/>
              <w:left w:val="single" w:sz="7" w:color="E8C038"/>
              <w:bottom w:val="single" w:sz="7" w:color="E8C038"/>
              <w:right w:val="single" w:sz="7" w:color="E8C038"/>
              <w:insideH w:val="single" w:sz="7" w:color="E8C038"/>
              <w:insideV w:val="single" w:sz="7" w:color="E8C038"/>
            </w:tcBorders>
            <w:shd w:fill="304294"/>
          </w:tcPr>
          <w:p>
            <w:pPr>
              <w:spacing w:before="0" w:after="0" w:line="264" w:lineRule="auto"/>
              <w:jc w:val="center"/>
            </w:pPr>
            <w:r/>
            <w:r>
              <w:rPr>
                <w:rFonts w:ascii="Arial" w:hAnsi="Arial"/>
                <w:b/>
                <w:i w:val="0"/>
                <w:color w:val="FFFFFF"/>
                <w:sz w:val="21"/>
              </w:rPr>
              <w:t>Year 4</w:t>
            </w:r>
          </w:p>
        </w:tc>
        <w:tc>
          <w:tcPr>
            <w:tcW w:type="dxa" w:w="3352"/>
            <w:vAlign w:val="center"/>
            <w:tcMar>
              <w:top w:w="115" w:type="dxa"/>
              <w:bottom w:w="115" w:type="dxa"/>
              <w:start w:w="100" w:type="dxa"/>
              <w:end w:w="100" w:type="dxa"/>
            </w:tcMar>
            <w:tcBorders>
              <w:top w:val="single" w:sz="7" w:color="E8C038"/>
              <w:left w:val="single" w:sz="7" w:color="E8C038"/>
              <w:bottom w:val="single" w:sz="7" w:color="E8C038"/>
              <w:right w:val="single" w:sz="7" w:color="E8C038"/>
              <w:insideH w:val="single" w:sz="7" w:color="E8C038"/>
              <w:insideV w:val="single" w:sz="7" w:color="E8C038"/>
            </w:tcBorders>
            <w:shd w:fill="26378A"/>
          </w:tcPr>
          <w:p>
            <w:pPr>
              <w:spacing w:before="0" w:after="0" w:line="264" w:lineRule="auto"/>
              <w:jc w:val="center"/>
            </w:pPr>
            <w:r/>
            <w:r>
              <w:rPr>
                <w:rFonts w:ascii="Arial" w:hAnsi="Arial"/>
                <w:b/>
                <w:i w:val="0"/>
                <w:color w:val="FFFFFF"/>
                <w:sz w:val="21"/>
              </w:rPr>
              <w:t>Year 5</w:t>
            </w:r>
          </w:p>
        </w:tc>
        <w:tc>
          <w:tcPr>
            <w:tcW w:type="dxa" w:w="3352"/>
            <w:vAlign w:val="center"/>
            <w:tcMar>
              <w:top w:w="115" w:type="dxa"/>
              <w:bottom w:w="115" w:type="dxa"/>
              <w:start w:w="100" w:type="dxa"/>
              <w:end w:w="100" w:type="dxa"/>
            </w:tcMar>
            <w:tcBorders>
              <w:top w:val="single" w:sz="7" w:color="E8C038"/>
              <w:left w:val="single" w:sz="7" w:color="E8C038"/>
              <w:bottom w:val="single" w:sz="7" w:color="E8C038"/>
              <w:right w:val="single" w:sz="7" w:color="E8C038"/>
              <w:insideH w:val="single" w:sz="7" w:color="E8C038"/>
              <w:insideV w:val="single" w:sz="7" w:color="E8C038"/>
            </w:tcBorders>
            <w:shd w:fill="1B2B78"/>
          </w:tcPr>
          <w:p>
            <w:pPr>
              <w:spacing w:before="0" w:after="0" w:line="264" w:lineRule="auto"/>
              <w:jc w:val="center"/>
            </w:pPr>
            <w:r/>
            <w:r>
              <w:rPr>
                <w:rFonts w:ascii="Arial" w:hAnsi="Arial"/>
                <w:b/>
                <w:i w:val="0"/>
                <w:color w:val="FFFFFF"/>
                <w:sz w:val="21"/>
              </w:rPr>
              <w:t>Year 6</w:t>
            </w:r>
          </w:p>
        </w:tc>
      </w:tr>
      <w:tr>
        <w:trPr>
          <w:trHeight w:val="2563" w:hRule="atLeast"/>
        </w:trPr>
        <w:tc>
          <w:tcPr>
            <w:tcW w:type="dxa" w:w="2995"/>
            <w:vAlign w:val="center"/>
            <w:tcMar>
              <w:top w:w="120" w:type="dxa"/>
              <w:bottom w:w="120" w:type="dxa"/>
              <w:start w:w="125" w:type="dxa"/>
              <w:end w:w="110" w:type="dxa"/>
            </w:tcMar>
            <w:tcBorders>
              <w:top w:val="single" w:sz="7" w:color="E8C038"/>
              <w:left w:val="single" w:sz="7" w:color="E8C038"/>
              <w:bottom w:val="single" w:sz="7" w:color="E8C038"/>
              <w:right w:val="single" w:sz="7" w:color="E8C038"/>
              <w:insideH w:val="single" w:sz="7" w:color="E8C038"/>
              <w:insideV w:val="single" w:sz="7" w:color="E8C038"/>
            </w:tcBorders>
            <w:shd w:fill="FFF9E8"/>
          </w:tcPr>
          <w:p>
            <w:pPr>
              <w:spacing w:before="0" w:after="0" w:line="252" w:lineRule="auto"/>
              <w:jc w:val="center"/>
            </w:pPr>
            <w:r/>
            <w:r>
              <w:rPr>
                <w:rFonts w:ascii="Georgia" w:hAnsi="Georgia"/>
                <w:b/>
                <w:i w:val="0"/>
                <w:color w:val="E8C038"/>
                <w:sz w:val="34"/>
              </w:rPr>
              <w:t xml:space="preserve">❧  </w:t>
            </w:r>
            <w:r>
              <w:rPr>
                <w:rFonts w:ascii="Arial" w:hAnsi="Arial"/>
                <w:b/>
                <w:i w:val="0"/>
                <w:color w:val="162565"/>
                <w:sz w:val="19"/>
              </w:rPr>
              <w:t>Grammar: Tense</w:t>
            </w:r>
          </w:p>
        </w:tc>
        <w:tc>
          <w:tcPr>
            <w:tcW w:type="dxa" w:w="3352"/>
            <w:vAlign w:val="center"/>
            <w:tcMar>
              <w:top w:w="105" w:type="dxa"/>
              <w:bottom w:w="105" w:type="dxa"/>
              <w:start w:w="110" w:type="dxa"/>
              <w:end w:w="110" w:type="dxa"/>
            </w:tcMar>
            <w:tcBorders>
              <w:top w:val="single" w:sz="7" w:color="E8C038"/>
              <w:left w:val="single" w:sz="7" w:color="E8C038"/>
              <w:bottom w:val="single" w:sz="7" w:color="E8C038"/>
              <w:right w:val="single" w:sz="7" w:color="E8C038"/>
              <w:insideH w:val="single" w:sz="7" w:color="E8C038"/>
              <w:insideV w:val="single" w:sz="7" w:color="E8C038"/>
            </w:tcBorders>
            <w:shd w:fill="FFFEFA"/>
          </w:tcPr>
          <w:p>
            <w:pPr>
              <w:spacing w:before="0" w:after="0" w:line="264" w:lineRule="auto"/>
              <w:jc w:val="left"/>
            </w:pPr>
            <w:r/>
            <w:r>
              <w:rPr>
                <w:rFonts w:ascii="Arial" w:hAnsi="Arial"/>
                <w:b w:val="0"/>
                <w:i w:val="0"/>
                <w:color w:val="142151"/>
                <w:sz w:val="18"/>
              </w:rPr>
              <w:t>Use of the simple past tense (– ed), present tense and present progressive (–ing) where there is no change to the root word</w:t>
            </w:r>
          </w:p>
        </w:tc>
        <w:tc>
          <w:tcPr>
            <w:tcW w:type="dxa" w:w="3352"/>
            <w:vAlign w:val="center"/>
            <w:tcMar>
              <w:top w:w="105" w:type="dxa"/>
              <w:bottom w:w="105" w:type="dxa"/>
              <w:start w:w="110" w:type="dxa"/>
              <w:end w:w="110" w:type="dxa"/>
            </w:tcMar>
            <w:tcBorders>
              <w:top w:val="single" w:sz="7" w:color="E8C038"/>
              <w:left w:val="single" w:sz="7" w:color="E8C038"/>
              <w:bottom w:val="single" w:sz="7" w:color="E8C038"/>
              <w:right w:val="single" w:sz="7" w:color="E8C038"/>
              <w:insideH w:val="single" w:sz="7" w:color="E8C038"/>
              <w:insideV w:val="single" w:sz="7" w:color="E8C038"/>
            </w:tcBorders>
            <w:shd w:fill="F8F8FC"/>
          </w:tcPr>
          <w:p>
            <w:pPr>
              <w:spacing w:before="0" w:after="0" w:line="264" w:lineRule="auto"/>
              <w:jc w:val="left"/>
            </w:pPr>
            <w:r/>
            <w:r>
              <w:rPr>
                <w:rFonts w:ascii="Arial" w:hAnsi="Arial"/>
                <w:b w:val="0"/>
                <w:i w:val="0"/>
                <w:color w:val="142151"/>
                <w:sz w:val="18"/>
              </w:rPr>
              <w:t>Use tense consistently and coherently, including use of the progressive form of verbs in the present and past tense to mark actions in progress [e.g. she is drumming, he was shouting]</w:t>
            </w:r>
          </w:p>
        </w:tc>
        <w:tc>
          <w:tcPr>
            <w:tcW w:type="dxa" w:w="3352"/>
            <w:vAlign w:val="center"/>
            <w:tcMar>
              <w:top w:w="105" w:type="dxa"/>
              <w:bottom w:w="105" w:type="dxa"/>
              <w:start w:w="110" w:type="dxa"/>
              <w:end w:w="110" w:type="dxa"/>
            </w:tcMar>
            <w:tcBorders>
              <w:top w:val="single" w:sz="7" w:color="E8C038"/>
              <w:left w:val="single" w:sz="7" w:color="E8C038"/>
              <w:bottom w:val="single" w:sz="7" w:color="E8C038"/>
              <w:right w:val="single" w:sz="7" w:color="E8C038"/>
              <w:insideH w:val="single" w:sz="7" w:color="E8C038"/>
              <w:insideV w:val="single" w:sz="7" w:color="E8C038"/>
            </w:tcBorders>
            <w:shd w:fill="F0F2FA"/>
          </w:tcPr>
          <w:p>
            <w:pPr>
              <w:spacing w:before="0" w:after="0" w:line="264" w:lineRule="auto"/>
              <w:jc w:val="left"/>
            </w:pPr>
            <w:r/>
            <w:r>
              <w:rPr>
                <w:rFonts w:ascii="Arial" w:hAnsi="Arial"/>
                <w:b w:val="0"/>
                <w:i w:val="0"/>
                <w:color w:val="142151"/>
                <w:sz w:val="18"/>
              </w:rPr>
              <w:t>Use of the present perfect form of verbs instead of the simple past [e.g. He has gone out to play contrasted with He went out to play]</w:t>
            </w:r>
          </w:p>
        </w:tc>
        <w:tc>
          <w:tcPr>
            <w:tcW w:type="dxa" w:w="3352"/>
            <w:vAlign w:val="center"/>
            <w:tcMar>
              <w:top w:w="105" w:type="dxa"/>
              <w:bottom w:w="105" w:type="dxa"/>
              <w:start w:w="110" w:type="dxa"/>
              <w:end w:w="110" w:type="dxa"/>
            </w:tcMar>
            <w:tcBorders>
              <w:top w:val="single" w:sz="7" w:color="E8C038"/>
              <w:left w:val="single" w:sz="7" w:color="E8C038"/>
              <w:bottom w:val="single" w:sz="7" w:color="E8C038"/>
              <w:right w:val="single" w:sz="7" w:color="E8C038"/>
              <w:insideH w:val="single" w:sz="7" w:color="E8C038"/>
              <w:insideV w:val="single" w:sz="7" w:color="E8C038"/>
            </w:tcBorders>
            <w:shd w:fill="E7EAF6"/>
          </w:tcPr>
          <w:p>
            <w:pPr>
              <w:spacing w:before="0" w:after="0" w:line="264" w:lineRule="auto"/>
              <w:jc w:val="left"/>
            </w:pPr>
            <w:r/>
            <w:r>
              <w:rPr>
                <w:rFonts w:ascii="Arial" w:hAnsi="Arial"/>
                <w:b w:val="0"/>
                <w:i w:val="0"/>
                <w:color w:val="142151"/>
                <w:sz w:val="18"/>
              </w:rPr>
              <w:t>Use of the simple future tense [e.g. we will learn about Vikings]</w:t>
            </w:r>
          </w:p>
        </w:tc>
        <w:tc>
          <w:tcPr>
            <w:tcW w:type="dxa" w:w="3352"/>
            <w:vAlign w:val="center"/>
            <w:tcMar>
              <w:top w:w="105" w:type="dxa"/>
              <w:bottom w:w="105" w:type="dxa"/>
              <w:start w:w="110" w:type="dxa"/>
              <w:end w:w="110" w:type="dxa"/>
            </w:tcMar>
            <w:tcBorders>
              <w:top w:val="single" w:sz="7" w:color="E8C038"/>
              <w:left w:val="single" w:sz="7" w:color="E8C038"/>
              <w:bottom w:val="single" w:sz="7" w:color="E8C038"/>
              <w:right w:val="single" w:sz="7" w:color="E8C038"/>
              <w:insideH w:val="single" w:sz="7" w:color="E8C038"/>
              <w:insideV w:val="single" w:sz="7" w:color="E8C038"/>
            </w:tcBorders>
            <w:shd w:fill="DDE2F3"/>
          </w:tcPr>
          <w:p>
            <w:pPr>
              <w:spacing w:before="0" w:after="0" w:line="264" w:lineRule="auto"/>
              <w:jc w:val="left"/>
            </w:pPr>
            <w:r/>
            <w:r>
              <w:rPr>
                <w:rFonts w:ascii="Arial" w:hAnsi="Arial"/>
                <w:b w:val="0"/>
                <w:i w:val="0"/>
                <w:color w:val="142151"/>
                <w:sz w:val="18"/>
              </w:rPr>
              <w:t>Indicating degrees of possibility using adverbs [e.g. perhaps, surely] or modal verbs [e.g. might, should, will, must] Use of the future tense using a range of modal verbs</w:t>
            </w:r>
          </w:p>
        </w:tc>
        <w:tc>
          <w:tcPr>
            <w:tcW w:type="dxa" w:w="3352"/>
            <w:vAlign w:val="center"/>
            <w:tcMar>
              <w:top w:w="105" w:type="dxa"/>
              <w:bottom w:w="105" w:type="dxa"/>
              <w:start w:w="110" w:type="dxa"/>
              <w:end w:w="110" w:type="dxa"/>
            </w:tcMar>
            <w:tcBorders>
              <w:top w:val="single" w:sz="7" w:color="E8C038"/>
              <w:left w:val="single" w:sz="7" w:color="E8C038"/>
              <w:bottom w:val="single" w:sz="7" w:color="E8C038"/>
              <w:right w:val="single" w:sz="7" w:color="E8C038"/>
              <w:insideH w:val="single" w:sz="7" w:color="E8C038"/>
              <w:insideV w:val="single" w:sz="7" w:color="E8C038"/>
            </w:tcBorders>
            <w:shd w:fill="D1D9EF"/>
          </w:tcPr>
          <w:p>
            <w:pPr>
              <w:spacing w:before="0" w:after="0" w:line="264" w:lineRule="auto"/>
              <w:jc w:val="left"/>
            </w:pPr>
            <w:r/>
            <w:r>
              <w:rPr>
                <w:rFonts w:ascii="Arial" w:hAnsi="Arial"/>
                <w:b w:val="0"/>
                <w:i w:val="0"/>
                <w:color w:val="142151"/>
                <w:sz w:val="18"/>
              </w:rPr>
              <w:t>Using the past perfect tense [e.g. He had just arrived the house when the phone started to ring.]</w:t>
            </w:r>
          </w:p>
        </w:tc>
      </w:tr>
      <w:tr>
        <w:trPr>
          <w:trHeight w:val="3514" w:hRule="atLeast"/>
        </w:trPr>
        <w:tc>
          <w:tcPr>
            <w:tcW w:type="dxa" w:w="2995"/>
            <w:vAlign w:val="center"/>
            <w:tcMar>
              <w:top w:w="120" w:type="dxa"/>
              <w:bottom w:w="120" w:type="dxa"/>
              <w:start w:w="125" w:type="dxa"/>
              <w:end w:w="110" w:type="dxa"/>
            </w:tcMar>
            <w:tcBorders>
              <w:top w:val="single" w:sz="7" w:color="E8C038"/>
              <w:left w:val="single" w:sz="7" w:color="E8C038"/>
              <w:bottom w:val="single" w:sz="7" w:color="E8C038"/>
              <w:right w:val="single" w:sz="7" w:color="E8C038"/>
              <w:insideH w:val="single" w:sz="7" w:color="E8C038"/>
              <w:insideV w:val="single" w:sz="7" w:color="E8C038"/>
            </w:tcBorders>
            <w:shd w:fill="FFF9E8"/>
          </w:tcPr>
          <w:p>
            <w:pPr>
              <w:spacing w:before="0" w:after="0" w:line="252" w:lineRule="auto"/>
              <w:jc w:val="center"/>
            </w:pPr>
            <w:r/>
            <w:r>
              <w:rPr>
                <w:rFonts w:ascii="Georgia" w:hAnsi="Georgia"/>
                <w:b/>
                <w:i w:val="0"/>
                <w:color w:val="E8C038"/>
                <w:sz w:val="34"/>
              </w:rPr>
              <w:t xml:space="preserve">❧  </w:t>
            </w:r>
            <w:r>
              <w:rPr>
                <w:rFonts w:ascii="Arial" w:hAnsi="Arial"/>
                <w:b/>
                <w:i w:val="0"/>
                <w:color w:val="162565"/>
                <w:sz w:val="19"/>
              </w:rPr>
              <w:t>Grammar: Sentence</w:t>
            </w:r>
          </w:p>
        </w:tc>
        <w:tc>
          <w:tcPr>
            <w:tcW w:type="dxa" w:w="3352"/>
            <w:vAlign w:val="center"/>
            <w:tcMar>
              <w:top w:w="105" w:type="dxa"/>
              <w:bottom w:w="105" w:type="dxa"/>
              <w:start w:w="110" w:type="dxa"/>
              <w:end w:w="110" w:type="dxa"/>
            </w:tcMar>
            <w:tcBorders>
              <w:top w:val="single" w:sz="7" w:color="E8C038"/>
              <w:left w:val="single" w:sz="7" w:color="E8C038"/>
              <w:bottom w:val="single" w:sz="7" w:color="E8C038"/>
              <w:right w:val="single" w:sz="7" w:color="E8C038"/>
              <w:insideH w:val="single" w:sz="7" w:color="E8C038"/>
              <w:insideV w:val="single" w:sz="7" w:color="E8C038"/>
            </w:tcBorders>
            <w:shd w:fill="FFFEFA"/>
          </w:tcPr>
          <w:p>
            <w:pPr>
              <w:spacing w:before="0" w:after="0" w:line="264" w:lineRule="auto"/>
              <w:jc w:val="left"/>
            </w:pPr>
            <w:r/>
            <w:r>
              <w:rPr>
                <w:rFonts w:ascii="Arial" w:hAnsi="Arial"/>
                <w:b w:val="0"/>
                <w:i w:val="0"/>
                <w:color w:val="142151"/>
                <w:sz w:val="18"/>
              </w:rPr>
              <w:t>How words can combine to make sentences Using and to join single clause sentences</w:t>
            </w:r>
          </w:p>
        </w:tc>
        <w:tc>
          <w:tcPr>
            <w:tcW w:type="dxa" w:w="3352"/>
            <w:vAlign w:val="center"/>
            <w:tcMar>
              <w:top w:w="105" w:type="dxa"/>
              <w:bottom w:w="105" w:type="dxa"/>
              <w:start w:w="110" w:type="dxa"/>
              <w:end w:w="110" w:type="dxa"/>
            </w:tcMar>
            <w:tcBorders>
              <w:top w:val="single" w:sz="7" w:color="E8C038"/>
              <w:left w:val="single" w:sz="7" w:color="E8C038"/>
              <w:bottom w:val="single" w:sz="7" w:color="E8C038"/>
              <w:right w:val="single" w:sz="7" w:color="E8C038"/>
              <w:insideH w:val="single" w:sz="7" w:color="E8C038"/>
              <w:insideV w:val="single" w:sz="7" w:color="E8C038"/>
            </w:tcBorders>
            <w:shd w:fill="F8F8FC"/>
          </w:tcPr>
          <w:p>
            <w:pPr>
              <w:spacing w:before="0" w:after="0" w:line="264" w:lineRule="auto"/>
              <w:jc w:val="left"/>
            </w:pPr>
            <w:r/>
            <w:r>
              <w:rPr>
                <w:rFonts w:ascii="Arial" w:hAnsi="Arial"/>
                <w:b w:val="0"/>
                <w:i w:val="0"/>
                <w:color w:val="142151"/>
                <w:sz w:val="18"/>
              </w:rPr>
              <w:t>How the grammatical patterns in a sentence indicate its func-tion as a statement, question, exclamation or command Creating multi-clause sentences using subordination and co-or-dination</w:t>
            </w:r>
          </w:p>
        </w:tc>
        <w:tc>
          <w:tcPr>
            <w:tcW w:type="dxa" w:w="3352"/>
            <w:vAlign w:val="center"/>
            <w:tcMar>
              <w:top w:w="105" w:type="dxa"/>
              <w:bottom w:w="105" w:type="dxa"/>
              <w:start w:w="110" w:type="dxa"/>
              <w:end w:w="110" w:type="dxa"/>
            </w:tcMar>
            <w:tcBorders>
              <w:top w:val="single" w:sz="7" w:color="E8C038"/>
              <w:left w:val="single" w:sz="7" w:color="E8C038"/>
              <w:bottom w:val="single" w:sz="7" w:color="E8C038"/>
              <w:right w:val="single" w:sz="7" w:color="E8C038"/>
              <w:insideH w:val="single" w:sz="7" w:color="E8C038"/>
              <w:insideV w:val="single" w:sz="7" w:color="E8C038"/>
            </w:tcBorders>
            <w:shd w:fill="F0F2FA"/>
          </w:tcPr>
          <w:p>
            <w:pPr>
              <w:spacing w:before="0" w:after="0" w:line="264" w:lineRule="auto"/>
              <w:jc w:val="left"/>
            </w:pPr>
            <w:r/>
            <w:r>
              <w:rPr>
                <w:rFonts w:ascii="Arial" w:hAnsi="Arial"/>
                <w:b w:val="0"/>
                <w:i w:val="0"/>
                <w:color w:val="142151"/>
                <w:sz w:val="18"/>
              </w:rPr>
              <w:t>Create a range of multi-clause sentences using a wide range of conjunctions Beginning a sentence with a subordinate clause</w:t>
            </w:r>
          </w:p>
        </w:tc>
        <w:tc>
          <w:tcPr>
            <w:tcW w:type="dxa" w:w="3352"/>
            <w:vAlign w:val="center"/>
            <w:tcMar>
              <w:top w:w="105" w:type="dxa"/>
              <w:bottom w:w="105" w:type="dxa"/>
              <w:start w:w="110" w:type="dxa"/>
              <w:end w:w="110" w:type="dxa"/>
            </w:tcMar>
            <w:tcBorders>
              <w:top w:val="single" w:sz="7" w:color="E8C038"/>
              <w:left w:val="single" w:sz="7" w:color="E8C038"/>
              <w:bottom w:val="single" w:sz="7" w:color="E8C038"/>
              <w:right w:val="single" w:sz="7" w:color="E8C038"/>
              <w:insideH w:val="single" w:sz="7" w:color="E8C038"/>
              <w:insideV w:val="single" w:sz="7" w:color="E8C038"/>
            </w:tcBorders>
            <w:shd w:fill="E7EAF6"/>
          </w:tcPr>
          <w:p>
            <w:pPr>
              <w:spacing w:before="0" w:after="0" w:line="264" w:lineRule="auto"/>
              <w:jc w:val="left"/>
            </w:pPr>
            <w:r/>
            <w:r>
              <w:rPr>
                <w:rFonts w:ascii="Arial" w:hAnsi="Arial"/>
                <w:b w:val="0"/>
                <w:i w:val="0"/>
                <w:color w:val="142151"/>
                <w:sz w:val="18"/>
              </w:rPr>
              <w:t>Use of shorter sentences for effect and to build suspense [e.g. She slowly turned the rusty handle on the old wooden door and entered the unlit room. It was empty.] Use multi-clause sentences without a conjunction or using the progressive tense [e.g. Running down the corridor, they spotted the open window]</w:t>
            </w:r>
          </w:p>
        </w:tc>
        <w:tc>
          <w:tcPr>
            <w:tcW w:type="dxa" w:w="3352"/>
            <w:vAlign w:val="center"/>
            <w:tcMar>
              <w:top w:w="105" w:type="dxa"/>
              <w:bottom w:w="105" w:type="dxa"/>
              <w:start w:w="110" w:type="dxa"/>
              <w:end w:w="110" w:type="dxa"/>
            </w:tcMar>
            <w:tcBorders>
              <w:top w:val="single" w:sz="7" w:color="E8C038"/>
              <w:left w:val="single" w:sz="7" w:color="E8C038"/>
              <w:bottom w:val="single" w:sz="7" w:color="E8C038"/>
              <w:right w:val="single" w:sz="7" w:color="E8C038"/>
              <w:insideH w:val="single" w:sz="7" w:color="E8C038"/>
              <w:insideV w:val="single" w:sz="7" w:color="E8C038"/>
            </w:tcBorders>
            <w:shd w:fill="DDE2F3"/>
          </w:tcPr>
          <w:p>
            <w:pPr>
              <w:spacing w:before="0" w:after="0" w:line="264" w:lineRule="auto"/>
              <w:jc w:val="left"/>
            </w:pPr>
            <w:r/>
            <w:r>
              <w:rPr>
                <w:rFonts w:ascii="Arial" w:hAnsi="Arial"/>
                <w:b w:val="0"/>
                <w:i w:val="0"/>
                <w:color w:val="142151"/>
                <w:sz w:val="18"/>
              </w:rPr>
              <w:t>Use of relative clauses to create multi-clause sentences [e.g. using the relative pronouns which, who, that, when, where and whose]</w:t>
            </w:r>
          </w:p>
        </w:tc>
        <w:tc>
          <w:tcPr>
            <w:tcW w:type="dxa" w:w="3352"/>
            <w:vAlign w:val="center"/>
            <w:tcMar>
              <w:top w:w="105" w:type="dxa"/>
              <w:bottom w:w="105" w:type="dxa"/>
              <w:start w:w="110" w:type="dxa"/>
              <w:end w:w="110" w:type="dxa"/>
            </w:tcMar>
            <w:tcBorders>
              <w:top w:val="single" w:sz="7" w:color="E8C038"/>
              <w:left w:val="single" w:sz="7" w:color="E8C038"/>
              <w:bottom w:val="single" w:sz="7" w:color="E8C038"/>
              <w:right w:val="single" w:sz="7" w:color="E8C038"/>
              <w:insideH w:val="single" w:sz="7" w:color="E8C038"/>
              <w:insideV w:val="single" w:sz="7" w:color="E8C038"/>
            </w:tcBorders>
            <w:shd w:fill="D1D9EF"/>
          </w:tcPr>
          <w:p>
            <w:pPr>
              <w:spacing w:before="0" w:after="0" w:line="264" w:lineRule="auto"/>
              <w:jc w:val="left"/>
            </w:pPr>
            <w:r/>
            <w:r>
              <w:rPr>
                <w:rFonts w:ascii="Arial" w:hAnsi="Arial"/>
                <w:b w:val="0"/>
                <w:i w:val="0"/>
                <w:color w:val="142151"/>
                <w:sz w:val="18"/>
              </w:rPr>
              <w:t>Use of semi-colons to replace a conjunction in a multi-clause sentences [e.g. It’s raining; I’m fed up]</w:t>
            </w:r>
          </w:p>
        </w:tc>
      </w:tr>
      <w:tr>
        <w:trPr>
          <w:trHeight w:val="3139" w:hRule="atLeast"/>
        </w:trPr>
        <w:tc>
          <w:tcPr>
            <w:tcW w:type="dxa" w:w="2995"/>
            <w:vAlign w:val="center"/>
            <w:tcMar>
              <w:top w:w="120" w:type="dxa"/>
              <w:bottom w:w="120" w:type="dxa"/>
              <w:start w:w="125" w:type="dxa"/>
              <w:end w:w="110" w:type="dxa"/>
            </w:tcMar>
            <w:tcBorders>
              <w:top w:val="single" w:sz="7" w:color="E8C038"/>
              <w:left w:val="single" w:sz="7" w:color="E8C038"/>
              <w:bottom w:val="single" w:sz="7" w:color="E8C038"/>
              <w:right w:val="single" w:sz="7" w:color="E8C038"/>
              <w:insideH w:val="single" w:sz="7" w:color="E8C038"/>
              <w:insideV w:val="single" w:sz="7" w:color="E8C038"/>
            </w:tcBorders>
            <w:shd w:fill="FFF9E8"/>
          </w:tcPr>
          <w:p>
            <w:pPr>
              <w:spacing w:before="0" w:after="0" w:line="252" w:lineRule="auto"/>
              <w:jc w:val="center"/>
            </w:pPr>
            <w:r/>
            <w:r>
              <w:rPr>
                <w:rFonts w:ascii="Georgia" w:hAnsi="Georgia"/>
                <w:b/>
                <w:i w:val="0"/>
                <w:color w:val="E8C038"/>
                <w:sz w:val="34"/>
              </w:rPr>
              <w:t xml:space="preserve">❧  </w:t>
            </w:r>
            <w:r>
              <w:rPr>
                <w:rFonts w:ascii="Arial" w:hAnsi="Arial"/>
                <w:b/>
                <w:i w:val="0"/>
                <w:color w:val="162565"/>
                <w:sz w:val="19"/>
              </w:rPr>
              <w:t>Grammar: Sentence conjunctions</w:t>
            </w:r>
          </w:p>
        </w:tc>
        <w:tc>
          <w:tcPr>
            <w:tcW w:type="dxa" w:w="3352"/>
            <w:vAlign w:val="center"/>
            <w:tcMar>
              <w:top w:w="105" w:type="dxa"/>
              <w:bottom w:w="105" w:type="dxa"/>
              <w:start w:w="110" w:type="dxa"/>
              <w:end w:w="110" w:type="dxa"/>
            </w:tcMar>
            <w:tcBorders>
              <w:top w:val="single" w:sz="7" w:color="E8C038"/>
              <w:left w:val="single" w:sz="7" w:color="E8C038"/>
              <w:bottom w:val="single" w:sz="7" w:color="E8C038"/>
              <w:right w:val="single" w:sz="7" w:color="E8C038"/>
              <w:insideH w:val="single" w:sz="7" w:color="E8C038"/>
              <w:insideV w:val="single" w:sz="7" w:color="E8C038"/>
            </w:tcBorders>
            <w:shd w:fill="FFFEFA"/>
          </w:tcPr>
          <w:p>
            <w:pPr>
              <w:spacing w:before="0" w:after="0" w:line="264" w:lineRule="auto"/>
              <w:jc w:val="left"/>
            </w:pPr>
            <w:r/>
            <w:r>
              <w:rPr>
                <w:rFonts w:ascii="Arial" w:hAnsi="Arial"/>
                <w:b w:val="0"/>
                <w:i w:val="0"/>
                <w:color w:val="142151"/>
                <w:sz w:val="18"/>
              </w:rPr>
              <w:t>Join words and joining clauses using and</w:t>
            </w:r>
          </w:p>
        </w:tc>
        <w:tc>
          <w:tcPr>
            <w:tcW w:type="dxa" w:w="3352"/>
            <w:vAlign w:val="center"/>
            <w:tcMar>
              <w:top w:w="105" w:type="dxa"/>
              <w:bottom w:w="105" w:type="dxa"/>
              <w:start w:w="110" w:type="dxa"/>
              <w:end w:w="110" w:type="dxa"/>
            </w:tcMar>
            <w:tcBorders>
              <w:top w:val="single" w:sz="7" w:color="E8C038"/>
              <w:left w:val="single" w:sz="7" w:color="E8C038"/>
              <w:bottom w:val="single" w:sz="7" w:color="E8C038"/>
              <w:right w:val="single" w:sz="7" w:color="E8C038"/>
              <w:insideH w:val="single" w:sz="7" w:color="E8C038"/>
              <w:insideV w:val="single" w:sz="7" w:color="E8C038"/>
            </w:tcBorders>
            <w:shd w:fill="F8F8FC"/>
          </w:tcPr>
          <w:p>
            <w:pPr>
              <w:spacing w:before="0" w:after="0" w:line="264" w:lineRule="auto"/>
              <w:jc w:val="left"/>
            </w:pPr>
            <w:r/>
            <w:r>
              <w:rPr>
                <w:rFonts w:ascii="Arial" w:hAnsi="Arial"/>
                <w:b w:val="0"/>
                <w:i w:val="0"/>
                <w:color w:val="142151"/>
                <w:sz w:val="18"/>
              </w:rPr>
              <w:t>Subordination (using when, if, that, because) and co-ordination (using or, and, but)</w:t>
            </w:r>
          </w:p>
        </w:tc>
        <w:tc>
          <w:tcPr>
            <w:tcW w:type="dxa" w:w="3352"/>
            <w:vAlign w:val="center"/>
            <w:tcMar>
              <w:top w:w="105" w:type="dxa"/>
              <w:bottom w:w="105" w:type="dxa"/>
              <w:start w:w="110" w:type="dxa"/>
              <w:end w:w="110" w:type="dxa"/>
            </w:tcMar>
            <w:tcBorders>
              <w:top w:val="single" w:sz="7" w:color="E8C038"/>
              <w:left w:val="single" w:sz="7" w:color="E8C038"/>
              <w:bottom w:val="single" w:sz="7" w:color="E8C038"/>
              <w:right w:val="single" w:sz="7" w:color="E8C038"/>
              <w:insideH w:val="single" w:sz="7" w:color="E8C038"/>
              <w:insideV w:val="single" w:sz="7" w:color="E8C038"/>
            </w:tcBorders>
            <w:shd w:fill="F0F2FA"/>
          </w:tcPr>
          <w:p>
            <w:pPr>
              <w:spacing w:before="0" w:after="0" w:line="264" w:lineRule="auto"/>
              <w:jc w:val="left"/>
            </w:pPr>
            <w:r/>
            <w:r>
              <w:rPr>
                <w:rFonts w:ascii="Arial" w:hAnsi="Arial"/>
                <w:b w:val="0"/>
                <w:i w:val="0"/>
                <w:color w:val="142151"/>
                <w:sz w:val="18"/>
              </w:rPr>
              <w:t>Express time, place and cause using conjunctions [e.g. when, before, after, while, so, because], adverbs [e.g. then, next, soon, therefore], or prepositions [e.g. before, after, during, in, because of]</w:t>
            </w:r>
          </w:p>
        </w:tc>
        <w:tc>
          <w:tcPr>
            <w:tcW w:type="dxa" w:w="3352"/>
            <w:vAlign w:val="center"/>
            <w:tcMar>
              <w:top w:w="105" w:type="dxa"/>
              <w:bottom w:w="105" w:type="dxa"/>
              <w:start w:w="110" w:type="dxa"/>
              <w:end w:w="110" w:type="dxa"/>
            </w:tcMar>
            <w:tcBorders>
              <w:top w:val="single" w:sz="7" w:color="E8C038"/>
              <w:left w:val="single" w:sz="7" w:color="E8C038"/>
              <w:bottom w:val="single" w:sz="7" w:color="E8C038"/>
              <w:right w:val="single" w:sz="7" w:color="E8C038"/>
              <w:insideH w:val="single" w:sz="7" w:color="E8C038"/>
              <w:insideV w:val="single" w:sz="7" w:color="E8C038"/>
            </w:tcBorders>
            <w:shd w:fill="E7EAF6"/>
          </w:tcPr>
          <w:p>
            <w:pPr>
              <w:spacing w:before="0" w:after="0" w:line="264" w:lineRule="auto"/>
              <w:jc w:val="left"/>
            </w:pPr>
            <w:r/>
            <w:r>
              <w:rPr>
                <w:rFonts w:ascii="Arial" w:hAnsi="Arial"/>
                <w:b w:val="0"/>
                <w:i w:val="0"/>
                <w:color w:val="142151"/>
                <w:sz w:val="18"/>
              </w:rPr>
              <w:t>Develop use of a range of conjunctions [e.g. yet, whereas, until, since, before, after] and to understand when these can be used as prepositions or adverbs Understand that some prepositions and adverbs can be used in a similar way to conjunctions [e.g. beside, despite, during, outside, down, below, next, therefore, however]</w:t>
            </w:r>
          </w:p>
        </w:tc>
        <w:tc>
          <w:tcPr>
            <w:tcW w:type="dxa" w:w="3352"/>
            <w:vAlign w:val="center"/>
            <w:tcMar>
              <w:top w:w="105" w:type="dxa"/>
              <w:bottom w:w="105" w:type="dxa"/>
              <w:start w:w="110" w:type="dxa"/>
              <w:end w:w="110" w:type="dxa"/>
            </w:tcMar>
            <w:tcBorders>
              <w:top w:val="single" w:sz="7" w:color="E8C038"/>
              <w:left w:val="single" w:sz="7" w:color="E8C038"/>
              <w:bottom w:val="single" w:sz="7" w:color="E8C038"/>
              <w:right w:val="single" w:sz="7" w:color="E8C038"/>
              <w:insideH w:val="single" w:sz="7" w:color="E8C038"/>
              <w:insideV w:val="single" w:sz="7" w:color="E8C038"/>
            </w:tcBorders>
            <w:shd w:fill="DDE2F3"/>
          </w:tcPr>
          <w:p>
            <w:pPr>
              <w:spacing w:before="0" w:after="0" w:line="264" w:lineRule="auto"/>
              <w:jc w:val="left"/>
            </w:pPr>
            <w:r/>
            <w:r>
              <w:rPr>
                <w:rFonts w:ascii="Arial" w:hAnsi="Arial"/>
                <w:b w:val="0"/>
                <w:i w:val="0"/>
                <w:color w:val="142151"/>
                <w:sz w:val="18"/>
              </w:rPr>
              <w:t>Use relative clauses beginning with who, which, where, when, whose, that, or an omitted/ implied relative pronoun</w:t>
            </w:r>
          </w:p>
        </w:tc>
        <w:tc>
          <w:tcPr>
            <w:tcW w:type="dxa" w:w="3352"/>
            <w:vAlign w:val="center"/>
            <w:tcMar>
              <w:top w:w="105" w:type="dxa"/>
              <w:bottom w:w="105" w:type="dxa"/>
              <w:start w:w="110" w:type="dxa"/>
              <w:end w:w="110" w:type="dxa"/>
            </w:tcMar>
            <w:tcBorders>
              <w:top w:val="single" w:sz="7" w:color="E8C038"/>
              <w:left w:val="single" w:sz="7" w:color="E8C038"/>
              <w:bottom w:val="single" w:sz="7" w:color="E8C038"/>
              <w:right w:val="single" w:sz="7" w:color="E8C038"/>
              <w:insideH w:val="single" w:sz="7" w:color="E8C038"/>
              <w:insideV w:val="single" w:sz="7" w:color="E8C038"/>
            </w:tcBorders>
            <w:shd w:fill="D1D9EF"/>
          </w:tcPr>
          <w:p>
            <w:pPr>
              <w:spacing w:before="0" w:after="0" w:line="264" w:lineRule="auto"/>
              <w:jc w:val="left"/>
            </w:pPr>
            <w:r/>
            <w:r>
              <w:rPr>
                <w:rFonts w:ascii="Arial" w:hAnsi="Arial"/>
                <w:b w:val="0"/>
                <w:i w:val="0"/>
                <w:color w:val="142151"/>
                <w:sz w:val="18"/>
              </w:rPr>
              <w:t>Use of a wide range of conjunctions, sentence types and lengths to create sentences for varied effects, styles and purposes</w:t>
            </w:r>
          </w:p>
        </w:tc>
      </w:tr>
    </w:tbl>
    <w:p>
      <w:r>
        <w:br w:type="page"/>
      </w:r>
    </w:p>
    <w:tbl>
      <w:tblPr>
        <w:tblW w:type="dxa" w:w="23112"/>
        <w:jc w:val="center"/>
        <w:tblLayout w:type="fixed"/>
        <w:tblLook w:firstColumn="1" w:firstRow="1" w:lastColumn="0" w:lastRow="0" w:noHBand="0" w:noVBand="1" w:val="04A0"/>
      </w:tblPr>
      <w:tblGrid>
        <w:gridCol w:w="2477"/>
        <w:gridCol w:w="20635"/>
      </w:tblGrid>
      <w:tr>
        <w:tc>
          <w:tcPr>
            <w:tcW w:type="dxa" w:w="2477"/>
            <w:shd w:fill="FFF9E8"/>
            <w:tcBorders>
              <w:top w:val="single" w:sz="10" w:color="E8C038"/>
              <w:left w:val="single" w:sz="10" w:color="E8C038"/>
              <w:bottom w:val="single" w:sz="10" w:color="E8C038"/>
              <w:right w:val="single" w:sz="10" w:color="E8C038"/>
              <w:insideH w:val="single" w:sz="10" w:color="E8C038"/>
              <w:insideV w:val="single" w:sz="10" w:color="E8C038"/>
            </w:tcBorders>
            <w:tcMar>
              <w:top w:w="70" w:type="dxa"/>
              <w:bottom w:w="60" w:type="dxa"/>
              <w:start w:w="85" w:type="dxa"/>
              <w:end w:w="85" w:type="dxa"/>
            </w:tcMar>
            <w:vAlign w:val="center"/>
          </w:tcPr>
          <w:p>
            <w:pPr>
              <w:spacing w:before="0" w:after="0"/>
              <w:jc w:val="center"/>
            </w:pPr>
            <w:r>
              <w:drawing>
                <wp:inline xmlns:a="http://schemas.openxmlformats.org/drawingml/2006/main" xmlns:pic="http://schemas.openxmlformats.org/drawingml/2006/picture">
                  <wp:extent cx="1060704" cy="1018734"/>
                  <wp:docPr id="3" name="Picture 3"/>
                  <wp:cNvGraphicFramePr>
                    <a:graphicFrameLocks noChangeAspect="1"/>
                  </wp:cNvGraphicFramePr>
                  <a:graphic>
                    <a:graphicData uri="http://schemas.openxmlformats.org/drawingml/2006/picture">
                      <pic:pic>
                        <pic:nvPicPr>
                          <pic:cNvPr id="0" name="image1.png"/>
                          <pic:cNvPicPr/>
                        </pic:nvPicPr>
                        <pic:blipFill>
                          <a:blip r:embed="rId9"/>
                          <a:stretch>
                            <a:fillRect/>
                          </a:stretch>
                        </pic:blipFill>
                        <pic:spPr>
                          <a:xfrm>
                            <a:off x="0" y="0"/>
                            <a:ext cx="1060704" cy="1018734"/>
                          </a:xfrm>
                          <a:prstGeom prst="rect"/>
                        </pic:spPr>
                      </pic:pic>
                    </a:graphicData>
                  </a:graphic>
                </wp:inline>
              </w:drawing>
            </w:r>
          </w:p>
        </w:tc>
        <w:tc>
          <w:tcPr>
            <w:tcW w:type="dxa" w:w="20635"/>
            <w:shd w:fill="203080"/>
            <w:tcBorders>
              <w:top w:val="single" w:sz="10" w:color="E8C038"/>
              <w:left w:val="single" w:sz="10" w:color="E8C038"/>
              <w:bottom w:val="single" w:sz="10" w:color="E8C038"/>
              <w:right w:val="single" w:sz="10" w:color="E8C038"/>
              <w:insideH w:val="single" w:sz="10" w:color="E8C038"/>
              <w:insideV w:val="single" w:sz="10" w:color="E8C038"/>
            </w:tcBorders>
            <w:tcMar>
              <w:top w:w="70" w:type="dxa"/>
              <w:bottom w:w="60" w:type="dxa"/>
              <w:start w:w="220" w:type="dxa"/>
              <w:end w:w="220" w:type="dxa"/>
            </w:tcMar>
            <w:vAlign w:val="center"/>
          </w:tcPr>
          <w:p>
            <w:pPr>
              <w:spacing w:before="0" w:after="20"/>
              <w:jc w:val="center"/>
            </w:pPr>
            <w:r>
              <w:rPr>
                <w:rFonts w:ascii="Cambria" w:hAnsi="Cambria"/>
                <w:b/>
                <w:i w:val="0"/>
                <w:color w:val="FFFFFF"/>
                <w:sz w:val="42"/>
              </w:rPr>
              <w:t>ST BONIFACE</w:t>
            </w:r>
          </w:p>
          <w:p>
            <w:pPr>
              <w:spacing w:before="0" w:after="40"/>
              <w:jc w:val="center"/>
            </w:pPr>
            <w:r>
              <w:rPr>
                <w:rFonts w:ascii="Arial" w:hAnsi="Arial"/>
                <w:b/>
                <w:i w:val="0"/>
                <w:color w:val="E8C038"/>
                <w:sz w:val="21"/>
              </w:rPr>
              <w:t>RC PRIMARY SCHOOL</w:t>
            </w:r>
          </w:p>
          <w:p>
            <w:pPr>
              <w:spacing w:before="0" w:after="0"/>
              <w:jc w:val="center"/>
            </w:pPr>
            <w:r>
              <w:rPr>
                <w:rFonts w:ascii="Arial" w:hAnsi="Arial"/>
                <w:b/>
                <w:i w:val="0"/>
                <w:color w:val="FFFFFF"/>
                <w:sz w:val="17"/>
              </w:rPr>
              <w:t>ASPIRE  •  BELIEVE  •  ACHIEVE</w:t>
            </w:r>
          </w:p>
        </w:tc>
      </w:tr>
    </w:tbl>
    <w:p>
      <w:pPr>
        <w:spacing w:before="0" w:after="60"/>
        <w:pBdr>
          <w:bottom w:val="single" w:sz="16" w:space="1" w:color="E8C038"/>
        </w:pBdr>
      </w:pPr>
    </w:p>
    <w:p>
      <w:pPr>
        <w:spacing w:before="0" w:after="0"/>
        <w:jc w:val="center"/>
      </w:pPr>
      <w:r>
        <w:rPr>
          <w:rFonts w:ascii="Georgia" w:hAnsi="Georgia"/>
          <w:b/>
          <w:i w:val="0"/>
          <w:color w:val="E8C038"/>
          <w:sz w:val="26"/>
        </w:rPr>
        <w:t>—   ✣   —</w:t>
      </w:r>
    </w:p>
    <w:p>
      <w:pPr>
        <w:spacing w:after="40"/>
        <w:jc w:val="center"/>
      </w:pPr>
      <w:r>
        <w:rPr>
          <w:rFonts w:ascii="Cambria" w:hAnsi="Cambria"/>
          <w:b/>
          <w:i w:val="0"/>
          <w:color w:val="162565"/>
          <w:sz w:val="54"/>
        </w:rPr>
        <w:t>Steps in Progression Document</w:t>
      </w:r>
    </w:p>
    <w:p>
      <w:pPr>
        <w:spacing w:after="140"/>
        <w:jc w:val="center"/>
      </w:pPr>
      <w:r>
        <w:rPr>
          <w:rFonts w:ascii="Arial" w:hAnsi="Arial"/>
          <w:b/>
          <w:i w:val="0"/>
          <w:color w:val="E8C038"/>
          <w:sz w:val="28"/>
        </w:rPr>
        <w:t>Grammar</w:t>
      </w:r>
    </w:p>
    <w:tbl>
      <w:tblPr>
        <w:tblW w:type="dxa" w:w="23109"/>
        <w:jc w:val="center"/>
        <w:tblLayout w:type="fixed"/>
        <w:tblLook w:firstColumn="1" w:firstRow="1" w:lastColumn="0" w:lastRow="0" w:noHBand="0" w:noVBand="1" w:val="04A0"/>
      </w:tblPr>
      <w:tblGrid>
        <w:gridCol w:w="2995"/>
        <w:gridCol w:w="3352"/>
        <w:gridCol w:w="3352"/>
        <w:gridCol w:w="3352"/>
        <w:gridCol w:w="3352"/>
        <w:gridCol w:w="3352"/>
        <w:gridCol w:w="3352"/>
      </w:tblGrid>
      <w:tr>
        <w:trPr>
          <w:trHeight w:val="979" w:hRule="atLeast"/>
        </w:trPr>
        <w:tc>
          <w:tcPr>
            <w:tcW w:type="dxa" w:w="2995"/>
            <w:vAlign w:val="center"/>
            <w:tcMar>
              <w:top w:w="105" w:type="dxa"/>
              <w:bottom w:w="105" w:type="dxa"/>
              <w:start w:w="110" w:type="dxa"/>
              <w:end w:w="110" w:type="dxa"/>
            </w:tcMar>
            <w:tcBorders>
              <w:top w:val="single" w:sz="7" w:color="E8C038"/>
              <w:left w:val="single" w:sz="7" w:color="E8C038"/>
              <w:bottom w:val="single" w:sz="7" w:color="E8C038"/>
              <w:right w:val="single" w:sz="7" w:color="E8C038"/>
              <w:insideH w:val="single" w:sz="7" w:color="E8C038"/>
              <w:insideV w:val="single" w:sz="7" w:color="E8C038"/>
            </w:tcBorders>
            <w:shd w:fill="203080"/>
          </w:tcPr>
          <w:p>
            <w:pPr>
              <w:spacing w:before="0" w:after="0" w:line="264" w:lineRule="auto"/>
              <w:jc w:val="center"/>
            </w:pPr>
            <w:r/>
            <w:r>
              <w:rPr>
                <w:rFonts w:ascii="Arial" w:hAnsi="Arial"/>
                <w:b/>
                <w:i w:val="0"/>
                <w:color w:val="E8C038"/>
                <w:sz w:val="36"/>
              </w:rPr>
              <w:t>▤</w:t>
            </w:r>
          </w:p>
        </w:tc>
        <w:tc>
          <w:tcPr>
            <w:tcW w:type="dxa" w:w="3352"/>
            <w:vAlign w:val="center"/>
            <w:tcMar>
              <w:top w:w="115" w:type="dxa"/>
              <w:bottom w:w="115" w:type="dxa"/>
              <w:start w:w="100" w:type="dxa"/>
              <w:end w:w="100" w:type="dxa"/>
            </w:tcMar>
            <w:tcBorders>
              <w:top w:val="single" w:sz="7" w:color="E8C038"/>
              <w:left w:val="single" w:sz="7" w:color="E8C038"/>
              <w:bottom w:val="single" w:sz="7" w:color="E8C038"/>
              <w:right w:val="single" w:sz="7" w:color="E8C038"/>
              <w:insideH w:val="single" w:sz="7" w:color="E8C038"/>
              <w:insideV w:val="single" w:sz="7" w:color="E8C038"/>
            </w:tcBorders>
            <w:shd w:fill="5263AD"/>
          </w:tcPr>
          <w:p>
            <w:pPr>
              <w:spacing w:before="0" w:after="0" w:line="264" w:lineRule="auto"/>
              <w:jc w:val="center"/>
            </w:pPr>
            <w:r/>
            <w:r>
              <w:rPr>
                <w:rFonts w:ascii="Arial" w:hAnsi="Arial"/>
                <w:b/>
                <w:i w:val="0"/>
                <w:color w:val="FFFFFF"/>
                <w:sz w:val="21"/>
              </w:rPr>
              <w:t>Year 1</w:t>
            </w:r>
          </w:p>
        </w:tc>
        <w:tc>
          <w:tcPr>
            <w:tcW w:type="dxa" w:w="3352"/>
            <w:vAlign w:val="center"/>
            <w:tcMar>
              <w:top w:w="115" w:type="dxa"/>
              <w:bottom w:w="115" w:type="dxa"/>
              <w:start w:w="100" w:type="dxa"/>
              <w:end w:w="100" w:type="dxa"/>
            </w:tcMar>
            <w:tcBorders>
              <w:top w:val="single" w:sz="7" w:color="E8C038"/>
              <w:left w:val="single" w:sz="7" w:color="E8C038"/>
              <w:bottom w:val="single" w:sz="7" w:color="E8C038"/>
              <w:right w:val="single" w:sz="7" w:color="E8C038"/>
              <w:insideH w:val="single" w:sz="7" w:color="E8C038"/>
              <w:insideV w:val="single" w:sz="7" w:color="E8C038"/>
            </w:tcBorders>
            <w:shd w:fill="4658A6"/>
          </w:tcPr>
          <w:p>
            <w:pPr>
              <w:spacing w:before="0" w:after="0" w:line="264" w:lineRule="auto"/>
              <w:jc w:val="center"/>
            </w:pPr>
            <w:r/>
            <w:r>
              <w:rPr>
                <w:rFonts w:ascii="Arial" w:hAnsi="Arial"/>
                <w:b/>
                <w:i w:val="0"/>
                <w:color w:val="FFFFFF"/>
                <w:sz w:val="21"/>
              </w:rPr>
              <w:t>Year 2</w:t>
            </w:r>
          </w:p>
        </w:tc>
        <w:tc>
          <w:tcPr>
            <w:tcW w:type="dxa" w:w="3352"/>
            <w:vAlign w:val="center"/>
            <w:tcMar>
              <w:top w:w="115" w:type="dxa"/>
              <w:bottom w:w="115" w:type="dxa"/>
              <w:start w:w="100" w:type="dxa"/>
              <w:end w:w="100" w:type="dxa"/>
            </w:tcMar>
            <w:tcBorders>
              <w:top w:val="single" w:sz="7" w:color="E8C038"/>
              <w:left w:val="single" w:sz="7" w:color="E8C038"/>
              <w:bottom w:val="single" w:sz="7" w:color="E8C038"/>
              <w:right w:val="single" w:sz="7" w:color="E8C038"/>
              <w:insideH w:val="single" w:sz="7" w:color="E8C038"/>
              <w:insideV w:val="single" w:sz="7" w:color="E8C038"/>
            </w:tcBorders>
            <w:shd w:fill="3B4D9D"/>
          </w:tcPr>
          <w:p>
            <w:pPr>
              <w:spacing w:before="0" w:after="0" w:line="264" w:lineRule="auto"/>
              <w:jc w:val="center"/>
            </w:pPr>
            <w:r/>
            <w:r>
              <w:rPr>
                <w:rFonts w:ascii="Arial" w:hAnsi="Arial"/>
                <w:b/>
                <w:i w:val="0"/>
                <w:color w:val="FFFFFF"/>
                <w:sz w:val="21"/>
              </w:rPr>
              <w:t>Year 3</w:t>
            </w:r>
          </w:p>
        </w:tc>
        <w:tc>
          <w:tcPr>
            <w:tcW w:type="dxa" w:w="3352"/>
            <w:vAlign w:val="center"/>
            <w:tcMar>
              <w:top w:w="115" w:type="dxa"/>
              <w:bottom w:w="115" w:type="dxa"/>
              <w:start w:w="100" w:type="dxa"/>
              <w:end w:w="100" w:type="dxa"/>
            </w:tcMar>
            <w:tcBorders>
              <w:top w:val="single" w:sz="7" w:color="E8C038"/>
              <w:left w:val="single" w:sz="7" w:color="E8C038"/>
              <w:bottom w:val="single" w:sz="7" w:color="E8C038"/>
              <w:right w:val="single" w:sz="7" w:color="E8C038"/>
              <w:insideH w:val="single" w:sz="7" w:color="E8C038"/>
              <w:insideV w:val="single" w:sz="7" w:color="E8C038"/>
            </w:tcBorders>
            <w:shd w:fill="304294"/>
          </w:tcPr>
          <w:p>
            <w:pPr>
              <w:spacing w:before="0" w:after="0" w:line="264" w:lineRule="auto"/>
              <w:jc w:val="center"/>
            </w:pPr>
            <w:r/>
            <w:r>
              <w:rPr>
                <w:rFonts w:ascii="Arial" w:hAnsi="Arial"/>
                <w:b/>
                <w:i w:val="0"/>
                <w:color w:val="FFFFFF"/>
                <w:sz w:val="21"/>
              </w:rPr>
              <w:t>Year 4</w:t>
            </w:r>
          </w:p>
        </w:tc>
        <w:tc>
          <w:tcPr>
            <w:tcW w:type="dxa" w:w="3352"/>
            <w:vAlign w:val="center"/>
            <w:tcMar>
              <w:top w:w="115" w:type="dxa"/>
              <w:bottom w:w="115" w:type="dxa"/>
              <w:start w:w="100" w:type="dxa"/>
              <w:end w:w="100" w:type="dxa"/>
            </w:tcMar>
            <w:tcBorders>
              <w:top w:val="single" w:sz="7" w:color="E8C038"/>
              <w:left w:val="single" w:sz="7" w:color="E8C038"/>
              <w:bottom w:val="single" w:sz="7" w:color="E8C038"/>
              <w:right w:val="single" w:sz="7" w:color="E8C038"/>
              <w:insideH w:val="single" w:sz="7" w:color="E8C038"/>
              <w:insideV w:val="single" w:sz="7" w:color="E8C038"/>
            </w:tcBorders>
            <w:shd w:fill="26378A"/>
          </w:tcPr>
          <w:p>
            <w:pPr>
              <w:spacing w:before="0" w:after="0" w:line="264" w:lineRule="auto"/>
              <w:jc w:val="center"/>
            </w:pPr>
            <w:r/>
            <w:r>
              <w:rPr>
                <w:rFonts w:ascii="Arial" w:hAnsi="Arial"/>
                <w:b/>
                <w:i w:val="0"/>
                <w:color w:val="FFFFFF"/>
                <w:sz w:val="21"/>
              </w:rPr>
              <w:t>Year 5</w:t>
            </w:r>
          </w:p>
        </w:tc>
        <w:tc>
          <w:tcPr>
            <w:tcW w:type="dxa" w:w="3352"/>
            <w:vAlign w:val="center"/>
            <w:tcMar>
              <w:top w:w="115" w:type="dxa"/>
              <w:bottom w:w="115" w:type="dxa"/>
              <w:start w:w="100" w:type="dxa"/>
              <w:end w:w="100" w:type="dxa"/>
            </w:tcMar>
            <w:tcBorders>
              <w:top w:val="single" w:sz="7" w:color="E8C038"/>
              <w:left w:val="single" w:sz="7" w:color="E8C038"/>
              <w:bottom w:val="single" w:sz="7" w:color="E8C038"/>
              <w:right w:val="single" w:sz="7" w:color="E8C038"/>
              <w:insideH w:val="single" w:sz="7" w:color="E8C038"/>
              <w:insideV w:val="single" w:sz="7" w:color="E8C038"/>
            </w:tcBorders>
            <w:shd w:fill="1B2B78"/>
          </w:tcPr>
          <w:p>
            <w:pPr>
              <w:spacing w:before="0" w:after="0" w:line="264" w:lineRule="auto"/>
              <w:jc w:val="center"/>
            </w:pPr>
            <w:r/>
            <w:r>
              <w:rPr>
                <w:rFonts w:ascii="Arial" w:hAnsi="Arial"/>
                <w:b/>
                <w:i w:val="0"/>
                <w:color w:val="FFFFFF"/>
                <w:sz w:val="21"/>
              </w:rPr>
              <w:t>Year 6</w:t>
            </w:r>
          </w:p>
        </w:tc>
      </w:tr>
      <w:tr>
        <w:trPr>
          <w:trHeight w:val="3096" w:hRule="atLeast"/>
        </w:trPr>
        <w:tc>
          <w:tcPr>
            <w:tcW w:type="dxa" w:w="2995"/>
            <w:vAlign w:val="center"/>
            <w:tcMar>
              <w:top w:w="120" w:type="dxa"/>
              <w:bottom w:w="120" w:type="dxa"/>
              <w:start w:w="125" w:type="dxa"/>
              <w:end w:w="110" w:type="dxa"/>
            </w:tcMar>
            <w:tcBorders>
              <w:top w:val="single" w:sz="7" w:color="E8C038"/>
              <w:left w:val="single" w:sz="7" w:color="E8C038"/>
              <w:bottom w:val="single" w:sz="7" w:color="E8C038"/>
              <w:right w:val="single" w:sz="7" w:color="E8C038"/>
              <w:insideH w:val="single" w:sz="7" w:color="E8C038"/>
              <w:insideV w:val="single" w:sz="7" w:color="E8C038"/>
            </w:tcBorders>
            <w:shd w:fill="FFF9E8"/>
          </w:tcPr>
          <w:p>
            <w:pPr>
              <w:spacing w:before="0" w:after="0" w:line="252" w:lineRule="auto"/>
              <w:jc w:val="center"/>
            </w:pPr>
            <w:r/>
            <w:r>
              <w:rPr>
                <w:rFonts w:ascii="Georgia" w:hAnsi="Georgia"/>
                <w:b/>
                <w:i w:val="0"/>
                <w:color w:val="E8C038"/>
                <w:sz w:val="34"/>
              </w:rPr>
              <w:t xml:space="preserve">❧  </w:t>
            </w:r>
            <w:r>
              <w:rPr>
                <w:rFonts w:ascii="Arial" w:hAnsi="Arial"/>
                <w:b/>
                <w:i w:val="0"/>
                <w:color w:val="162565"/>
                <w:sz w:val="19"/>
              </w:rPr>
              <w:t>Grammar: Punctuation</w:t>
            </w:r>
          </w:p>
        </w:tc>
        <w:tc>
          <w:tcPr>
            <w:tcW w:type="dxa" w:w="3352"/>
            <w:vAlign w:val="center"/>
            <w:tcMar>
              <w:top w:w="105" w:type="dxa"/>
              <w:bottom w:w="105" w:type="dxa"/>
              <w:start w:w="110" w:type="dxa"/>
              <w:end w:w="110" w:type="dxa"/>
            </w:tcMar>
            <w:tcBorders>
              <w:top w:val="single" w:sz="7" w:color="E8C038"/>
              <w:left w:val="single" w:sz="7" w:color="E8C038"/>
              <w:bottom w:val="single" w:sz="7" w:color="E8C038"/>
              <w:right w:val="single" w:sz="7" w:color="E8C038"/>
              <w:insideH w:val="single" w:sz="7" w:color="E8C038"/>
              <w:insideV w:val="single" w:sz="7" w:color="E8C038"/>
            </w:tcBorders>
            <w:shd w:fill="FFFEFA"/>
          </w:tcPr>
          <w:p>
            <w:pPr>
              <w:spacing w:before="0" w:after="0" w:line="264" w:lineRule="auto"/>
              <w:jc w:val="left"/>
            </w:pPr>
            <w:r/>
            <w:r>
              <w:rPr>
                <w:rFonts w:ascii="Arial" w:hAnsi="Arial"/>
                <w:b w:val="0"/>
                <w:i w:val="0"/>
                <w:color w:val="142151"/>
                <w:sz w:val="17"/>
              </w:rPr>
              <w:t>Separate words with spaces Introduction to capital letters, full stops, question marks and exclamation marks to demarcate sentences Capital letters for names and for the personal pronoun I</w:t>
            </w:r>
          </w:p>
        </w:tc>
        <w:tc>
          <w:tcPr>
            <w:tcW w:type="dxa" w:w="3352"/>
            <w:vAlign w:val="center"/>
            <w:tcMar>
              <w:top w:w="105" w:type="dxa"/>
              <w:bottom w:w="105" w:type="dxa"/>
              <w:start w:w="110" w:type="dxa"/>
              <w:end w:w="110" w:type="dxa"/>
            </w:tcMar>
            <w:tcBorders>
              <w:top w:val="single" w:sz="7" w:color="E8C038"/>
              <w:left w:val="single" w:sz="7" w:color="E8C038"/>
              <w:bottom w:val="single" w:sz="7" w:color="E8C038"/>
              <w:right w:val="single" w:sz="7" w:color="E8C038"/>
              <w:insideH w:val="single" w:sz="7" w:color="E8C038"/>
              <w:insideV w:val="single" w:sz="7" w:color="E8C038"/>
            </w:tcBorders>
            <w:shd w:fill="F8F8FC"/>
          </w:tcPr>
          <w:p>
            <w:pPr>
              <w:spacing w:before="0" w:after="0" w:line="264" w:lineRule="auto"/>
              <w:jc w:val="left"/>
            </w:pPr>
            <w:r/>
            <w:r>
              <w:rPr>
                <w:rFonts w:ascii="Arial" w:hAnsi="Arial"/>
                <w:b w:val="0"/>
                <w:i w:val="0"/>
                <w:color w:val="142151"/>
                <w:sz w:val="17"/>
              </w:rPr>
              <w:t>Use of capital letters, full stops, question marks and exclamation marks to demarcate sentences Commas to separate items in a list Apostrophes to mark where letters are missing in spelling and to mark singular possession in nouns [e.g. the girl’s name]</w:t>
            </w:r>
          </w:p>
        </w:tc>
        <w:tc>
          <w:tcPr>
            <w:tcW w:type="dxa" w:w="3352"/>
            <w:vAlign w:val="center"/>
            <w:tcMar>
              <w:top w:w="105" w:type="dxa"/>
              <w:bottom w:w="105" w:type="dxa"/>
              <w:start w:w="110" w:type="dxa"/>
              <w:end w:w="110" w:type="dxa"/>
            </w:tcMar>
            <w:tcBorders>
              <w:top w:val="single" w:sz="7" w:color="E8C038"/>
              <w:left w:val="single" w:sz="7" w:color="E8C038"/>
              <w:bottom w:val="single" w:sz="7" w:color="E8C038"/>
              <w:right w:val="single" w:sz="7" w:color="E8C038"/>
              <w:insideH w:val="single" w:sz="7" w:color="E8C038"/>
              <w:insideV w:val="single" w:sz="7" w:color="E8C038"/>
            </w:tcBorders>
            <w:shd w:fill="F0F2FA"/>
          </w:tcPr>
          <w:p>
            <w:pPr>
              <w:spacing w:before="0" w:after="0" w:line="264" w:lineRule="auto"/>
              <w:jc w:val="left"/>
            </w:pPr>
            <w:r/>
            <w:r>
              <w:rPr>
                <w:rFonts w:ascii="Arial" w:hAnsi="Arial"/>
                <w:b w:val="0"/>
                <w:i w:val="0"/>
                <w:color w:val="142151"/>
                <w:sz w:val="17"/>
              </w:rPr>
              <w:t>Apostrophes to mark where letters are missing in a wider range of words, [e.g. should’ve, would’ve, couldn’t, let’s] Revision of apostrophes to mark singular possession in nouns, and plural possession in irregular nouns [e.g. the girl’s name, the children’s playtime]</w:t>
            </w:r>
          </w:p>
        </w:tc>
        <w:tc>
          <w:tcPr>
            <w:tcW w:type="dxa" w:w="3352"/>
            <w:vAlign w:val="center"/>
            <w:tcMar>
              <w:top w:w="105" w:type="dxa"/>
              <w:bottom w:w="105" w:type="dxa"/>
              <w:start w:w="110" w:type="dxa"/>
              <w:end w:w="110" w:type="dxa"/>
            </w:tcMar>
            <w:tcBorders>
              <w:top w:val="single" w:sz="7" w:color="E8C038"/>
              <w:left w:val="single" w:sz="7" w:color="E8C038"/>
              <w:bottom w:val="single" w:sz="7" w:color="E8C038"/>
              <w:right w:val="single" w:sz="7" w:color="E8C038"/>
              <w:insideH w:val="single" w:sz="7" w:color="E8C038"/>
              <w:insideV w:val="single" w:sz="7" w:color="E8C038"/>
            </w:tcBorders>
            <w:shd w:fill="E7EAF6"/>
          </w:tcPr>
          <w:p>
            <w:pPr>
              <w:spacing w:before="0" w:after="0" w:line="264" w:lineRule="auto"/>
              <w:jc w:val="left"/>
            </w:pPr>
            <w:r/>
            <w:r>
              <w:rPr>
                <w:rFonts w:ascii="Arial" w:hAnsi="Arial"/>
                <w:b w:val="0"/>
                <w:i w:val="0"/>
                <w:color w:val="142151"/>
                <w:sz w:val="17"/>
              </w:rPr>
              <w:t>Apostrophes to mark plural possession [e.g. the girl’s name, the girls’ names] Use of commas after fronted adverbials</w:t>
            </w:r>
          </w:p>
        </w:tc>
        <w:tc>
          <w:tcPr>
            <w:tcW w:type="dxa" w:w="3352"/>
            <w:vAlign w:val="center"/>
            <w:tcMar>
              <w:top w:w="105" w:type="dxa"/>
              <w:bottom w:w="105" w:type="dxa"/>
              <w:start w:w="110" w:type="dxa"/>
              <w:end w:w="110" w:type="dxa"/>
            </w:tcMar>
            <w:tcBorders>
              <w:top w:val="single" w:sz="7" w:color="E8C038"/>
              <w:left w:val="single" w:sz="7" w:color="E8C038"/>
              <w:bottom w:val="single" w:sz="7" w:color="E8C038"/>
              <w:right w:val="single" w:sz="7" w:color="E8C038"/>
              <w:insideH w:val="single" w:sz="7" w:color="E8C038"/>
              <w:insideV w:val="single" w:sz="7" w:color="E8C038"/>
            </w:tcBorders>
            <w:shd w:fill="DDE2F3"/>
          </w:tcPr>
          <w:p>
            <w:pPr>
              <w:spacing w:before="0" w:after="0" w:line="264" w:lineRule="auto"/>
              <w:jc w:val="left"/>
            </w:pPr>
            <w:r/>
            <w:r>
              <w:rPr>
                <w:rFonts w:ascii="Arial" w:hAnsi="Arial"/>
                <w:b w:val="0"/>
                <w:i w:val="0"/>
                <w:color w:val="142151"/>
                <w:sz w:val="17"/>
              </w:rPr>
              <w:t>Brackets, dashes or commas to indicate parenthesis Use of commas to clarify meaning or avoid ambiguity</w:t>
            </w:r>
          </w:p>
        </w:tc>
        <w:tc>
          <w:tcPr>
            <w:tcW w:type="dxa" w:w="3352"/>
            <w:vAlign w:val="center"/>
            <w:tcMar>
              <w:top w:w="105" w:type="dxa"/>
              <w:bottom w:w="105" w:type="dxa"/>
              <w:start w:w="110" w:type="dxa"/>
              <w:end w:w="110" w:type="dxa"/>
            </w:tcMar>
            <w:tcBorders>
              <w:top w:val="single" w:sz="7" w:color="E8C038"/>
              <w:left w:val="single" w:sz="7" w:color="E8C038"/>
              <w:bottom w:val="single" w:sz="7" w:color="E8C038"/>
              <w:right w:val="single" w:sz="7" w:color="E8C038"/>
              <w:insideH w:val="single" w:sz="7" w:color="E8C038"/>
              <w:insideV w:val="single" w:sz="7" w:color="E8C038"/>
            </w:tcBorders>
            <w:shd w:fill="D1D9EF"/>
          </w:tcPr>
          <w:p>
            <w:pPr>
              <w:spacing w:before="0" w:after="0" w:line="264" w:lineRule="auto"/>
              <w:jc w:val="left"/>
            </w:pPr>
            <w:r/>
            <w:r>
              <w:rPr>
                <w:rFonts w:ascii="Arial" w:hAnsi="Arial"/>
                <w:b w:val="0"/>
                <w:i w:val="0"/>
                <w:color w:val="142151"/>
                <w:sz w:val="17"/>
              </w:rPr>
              <w:t>Use of the semi-colon, colon and dash to mark the boundary between independent clauses [e.g. It’s raining; I’m fed up] Use of the colon to introduce a list and use of semi-colons within lists Punctuation of bullet points to list information How hyphens can be used to avoid ambiguity</w:t>
            </w:r>
          </w:p>
        </w:tc>
      </w:tr>
      <w:tr>
        <w:trPr>
          <w:trHeight w:val="2477" w:hRule="atLeast"/>
        </w:trPr>
        <w:tc>
          <w:tcPr>
            <w:tcW w:type="dxa" w:w="2995"/>
            <w:vAlign w:val="center"/>
            <w:tcMar>
              <w:top w:w="120" w:type="dxa"/>
              <w:bottom w:w="120" w:type="dxa"/>
              <w:start w:w="125" w:type="dxa"/>
              <w:end w:w="110" w:type="dxa"/>
            </w:tcMar>
            <w:tcBorders>
              <w:top w:val="single" w:sz="7" w:color="E8C038"/>
              <w:left w:val="single" w:sz="7" w:color="E8C038"/>
              <w:bottom w:val="single" w:sz="7" w:color="E8C038"/>
              <w:right w:val="single" w:sz="7" w:color="E8C038"/>
              <w:insideH w:val="single" w:sz="7" w:color="E8C038"/>
              <w:insideV w:val="single" w:sz="7" w:color="E8C038"/>
            </w:tcBorders>
            <w:shd w:fill="FFF9E8"/>
          </w:tcPr>
          <w:p>
            <w:pPr>
              <w:spacing w:before="0" w:after="0" w:line="252" w:lineRule="auto"/>
              <w:jc w:val="center"/>
            </w:pPr>
            <w:r/>
            <w:r>
              <w:rPr>
                <w:rFonts w:ascii="Georgia" w:hAnsi="Georgia"/>
                <w:b/>
                <w:i w:val="0"/>
                <w:color w:val="E8C038"/>
                <w:sz w:val="34"/>
              </w:rPr>
              <w:t xml:space="preserve">❧  </w:t>
            </w:r>
            <w:r>
              <w:rPr>
                <w:rFonts w:ascii="Arial" w:hAnsi="Arial"/>
                <w:b/>
                <w:i w:val="0"/>
                <w:color w:val="162565"/>
                <w:sz w:val="19"/>
              </w:rPr>
              <w:t>Grammar: Speech</w:t>
            </w:r>
          </w:p>
        </w:tc>
        <w:tc>
          <w:tcPr>
            <w:tcW w:type="dxa" w:w="3352"/>
            <w:vAlign w:val="center"/>
            <w:tcMar>
              <w:top w:w="105" w:type="dxa"/>
              <w:bottom w:w="105" w:type="dxa"/>
              <w:start w:w="110" w:type="dxa"/>
              <w:end w:w="110" w:type="dxa"/>
            </w:tcMar>
            <w:tcBorders>
              <w:top w:val="single" w:sz="7" w:color="E8C038"/>
              <w:left w:val="single" w:sz="7" w:color="E8C038"/>
              <w:bottom w:val="single" w:sz="7" w:color="E8C038"/>
              <w:right w:val="single" w:sz="7" w:color="E8C038"/>
              <w:insideH w:val="single" w:sz="7" w:color="E8C038"/>
              <w:insideV w:val="single" w:sz="7" w:color="E8C038"/>
            </w:tcBorders>
            <w:shd w:fill="FFFEFA"/>
          </w:tcPr>
          <w:p>
            <w:pPr>
              <w:spacing w:before="0" w:after="0" w:line="264" w:lineRule="auto"/>
              <w:jc w:val="left"/>
            </w:pPr>
            <w:r/>
            <w:r>
              <w:rPr>
                <w:rFonts w:ascii="Arial" w:hAnsi="Arial"/>
                <w:b w:val="0"/>
                <w:i w:val="0"/>
                <w:color w:val="142151"/>
                <w:sz w:val="17"/>
              </w:rPr>
              <w:t>Read, explore and identify speech punctuation in books and modelled writing Use of some speech in writing but might not use inverted commas</w:t>
            </w:r>
          </w:p>
        </w:tc>
        <w:tc>
          <w:tcPr>
            <w:tcW w:type="dxa" w:w="3352"/>
            <w:vAlign w:val="center"/>
            <w:tcMar>
              <w:top w:w="105" w:type="dxa"/>
              <w:bottom w:w="105" w:type="dxa"/>
              <w:start w:w="110" w:type="dxa"/>
              <w:end w:w="110" w:type="dxa"/>
            </w:tcMar>
            <w:tcBorders>
              <w:top w:val="single" w:sz="7" w:color="E8C038"/>
              <w:left w:val="single" w:sz="7" w:color="E8C038"/>
              <w:bottom w:val="single" w:sz="7" w:color="E8C038"/>
              <w:right w:val="single" w:sz="7" w:color="E8C038"/>
              <w:insideH w:val="single" w:sz="7" w:color="E8C038"/>
              <w:insideV w:val="single" w:sz="7" w:color="E8C038"/>
            </w:tcBorders>
            <w:shd w:fill="F8F8FC"/>
          </w:tcPr>
          <w:p>
            <w:pPr>
              <w:spacing w:before="0" w:after="0" w:line="264" w:lineRule="auto"/>
              <w:jc w:val="left"/>
            </w:pPr>
            <w:r/>
            <w:r>
              <w:rPr>
                <w:rFonts w:ascii="Arial" w:hAnsi="Arial"/>
                <w:b w:val="0"/>
                <w:i w:val="0"/>
                <w:color w:val="142151"/>
                <w:sz w:val="17"/>
              </w:rPr>
              <w:t>Introduction to inverted commas to punctuate direct speech</w:t>
            </w:r>
          </w:p>
        </w:tc>
        <w:tc>
          <w:tcPr>
            <w:tcW w:type="dxa" w:w="3352"/>
            <w:vAlign w:val="center"/>
            <w:tcMar>
              <w:top w:w="105" w:type="dxa"/>
              <w:bottom w:w="105" w:type="dxa"/>
              <w:start w:w="110" w:type="dxa"/>
              <w:end w:w="110" w:type="dxa"/>
            </w:tcMar>
            <w:tcBorders>
              <w:top w:val="single" w:sz="7" w:color="E8C038"/>
              <w:left w:val="single" w:sz="7" w:color="E8C038"/>
              <w:bottom w:val="single" w:sz="7" w:color="E8C038"/>
              <w:right w:val="single" w:sz="7" w:color="E8C038"/>
              <w:insideH w:val="single" w:sz="7" w:color="E8C038"/>
              <w:insideV w:val="single" w:sz="7" w:color="E8C038"/>
            </w:tcBorders>
            <w:shd w:fill="F0F2FA"/>
          </w:tcPr>
          <w:p>
            <w:pPr>
              <w:spacing w:before="0" w:after="0" w:line="264" w:lineRule="auto"/>
              <w:jc w:val="left"/>
            </w:pPr>
            <w:r/>
            <w:r>
              <w:rPr>
                <w:rFonts w:ascii="Arial" w:hAnsi="Arial"/>
                <w:b w:val="0"/>
                <w:i w:val="0"/>
                <w:color w:val="142151"/>
                <w:sz w:val="17"/>
              </w:rPr>
              <w:t>Use of inverted commas and other punctuation to indicate direct speech [e.g. a comma after the reporting clause; end punctuation within inverted commas: The conductor shouted, “Sit down!”]</w:t>
            </w:r>
          </w:p>
        </w:tc>
        <w:tc>
          <w:tcPr>
            <w:tcW w:type="dxa" w:w="3352"/>
            <w:vAlign w:val="center"/>
            <w:tcMar>
              <w:top w:w="105" w:type="dxa"/>
              <w:bottom w:w="105" w:type="dxa"/>
              <w:start w:w="110" w:type="dxa"/>
              <w:end w:w="110" w:type="dxa"/>
            </w:tcMar>
            <w:tcBorders>
              <w:top w:val="single" w:sz="7" w:color="E8C038"/>
              <w:left w:val="single" w:sz="7" w:color="E8C038"/>
              <w:bottom w:val="single" w:sz="7" w:color="E8C038"/>
              <w:right w:val="single" w:sz="7" w:color="E8C038"/>
              <w:insideH w:val="single" w:sz="7" w:color="E8C038"/>
              <w:insideV w:val="single" w:sz="7" w:color="E8C038"/>
            </w:tcBorders>
            <w:shd w:fill="E7EAF6"/>
          </w:tcPr>
          <w:p>
            <w:pPr>
              <w:spacing w:before="0" w:after="0" w:line="264" w:lineRule="auto"/>
              <w:jc w:val="left"/>
            </w:pPr>
            <w:r/>
            <w:r>
              <w:rPr>
                <w:rFonts w:ascii="Arial" w:hAnsi="Arial"/>
                <w:b w:val="0"/>
                <w:i w:val="0"/>
                <w:color w:val="142151"/>
                <w:sz w:val="17"/>
              </w:rPr>
              <w:t>Use reporting clauses including relative clauses for description and specification Use inverted commas to punctuate quotes in non-fiction writing</w:t>
            </w:r>
          </w:p>
        </w:tc>
        <w:tc>
          <w:tcPr>
            <w:tcW w:type="dxa" w:w="3352"/>
            <w:vAlign w:val="center"/>
            <w:tcMar>
              <w:top w:w="105" w:type="dxa"/>
              <w:bottom w:w="105" w:type="dxa"/>
              <w:start w:w="110" w:type="dxa"/>
              <w:end w:w="110" w:type="dxa"/>
            </w:tcMar>
            <w:tcBorders>
              <w:top w:val="single" w:sz="7" w:color="E8C038"/>
              <w:left w:val="single" w:sz="7" w:color="E8C038"/>
              <w:bottom w:val="single" w:sz="7" w:color="E8C038"/>
              <w:right w:val="single" w:sz="7" w:color="E8C038"/>
              <w:insideH w:val="single" w:sz="7" w:color="E8C038"/>
              <w:insideV w:val="single" w:sz="7" w:color="E8C038"/>
            </w:tcBorders>
            <w:shd w:fill="DDE2F3"/>
          </w:tcPr>
          <w:p>
            <w:pPr>
              <w:spacing w:before="0" w:after="0" w:line="264" w:lineRule="auto"/>
              <w:jc w:val="left"/>
            </w:pPr>
            <w:r/>
            <w:r>
              <w:rPr>
                <w:rFonts w:ascii="Arial" w:hAnsi="Arial"/>
                <w:b w:val="0"/>
                <w:i w:val="0"/>
                <w:color w:val="142151"/>
                <w:sz w:val="17"/>
              </w:rPr>
              <w:t>In narratives, describing settings, characters and atmosphere and integrating dialogue to convey character and advance the action</w:t>
            </w:r>
          </w:p>
        </w:tc>
        <w:tc>
          <w:tcPr>
            <w:tcW w:type="dxa" w:w="3352"/>
            <w:vAlign w:val="center"/>
            <w:tcMar>
              <w:top w:w="105" w:type="dxa"/>
              <w:bottom w:w="105" w:type="dxa"/>
              <w:start w:w="110" w:type="dxa"/>
              <w:end w:w="110" w:type="dxa"/>
            </w:tcMar>
            <w:tcBorders>
              <w:top w:val="single" w:sz="7" w:color="E8C038"/>
              <w:left w:val="single" w:sz="7" w:color="E8C038"/>
              <w:bottom w:val="single" w:sz="7" w:color="E8C038"/>
              <w:right w:val="single" w:sz="7" w:color="E8C038"/>
              <w:insideH w:val="single" w:sz="7" w:color="E8C038"/>
              <w:insideV w:val="single" w:sz="7" w:color="E8C038"/>
            </w:tcBorders>
            <w:shd w:fill="D1D9EF"/>
          </w:tcPr>
          <w:p>
            <w:pPr>
              <w:spacing w:before="0" w:after="0" w:line="264" w:lineRule="auto"/>
              <w:jc w:val="left"/>
            </w:pPr>
            <w:r/>
            <w:r>
              <w:rPr>
                <w:rFonts w:ascii="Arial" w:hAnsi="Arial"/>
                <w:b w:val="0"/>
                <w:i w:val="0"/>
                <w:color w:val="142151"/>
                <w:sz w:val="17"/>
              </w:rPr>
              <w:t>In narratives, create settings, characters and atmosphere by integrating dialogue to convey character and advance the action and select the correct register and level of formality to enhance characterisation</w:t>
            </w:r>
          </w:p>
        </w:tc>
      </w:tr>
      <w:tr>
        <w:trPr>
          <w:trHeight w:val="4205" w:hRule="atLeast"/>
        </w:trPr>
        <w:tc>
          <w:tcPr>
            <w:tcW w:type="dxa" w:w="2995"/>
            <w:vAlign w:val="center"/>
            <w:tcMar>
              <w:top w:w="120" w:type="dxa"/>
              <w:bottom w:w="120" w:type="dxa"/>
              <w:start w:w="125" w:type="dxa"/>
              <w:end w:w="110" w:type="dxa"/>
            </w:tcMar>
            <w:tcBorders>
              <w:top w:val="single" w:sz="7" w:color="E8C038"/>
              <w:left w:val="single" w:sz="7" w:color="E8C038"/>
              <w:bottom w:val="single" w:sz="7" w:color="E8C038"/>
              <w:right w:val="single" w:sz="7" w:color="E8C038"/>
              <w:insideH w:val="single" w:sz="7" w:color="E8C038"/>
              <w:insideV w:val="single" w:sz="7" w:color="E8C038"/>
            </w:tcBorders>
            <w:shd w:fill="FFF9E8"/>
          </w:tcPr>
          <w:p>
            <w:pPr>
              <w:spacing w:before="0" w:after="0" w:line="252" w:lineRule="auto"/>
              <w:jc w:val="center"/>
            </w:pPr>
            <w:r/>
            <w:r>
              <w:rPr>
                <w:rFonts w:ascii="Georgia" w:hAnsi="Georgia"/>
                <w:b/>
                <w:i w:val="0"/>
                <w:color w:val="E8C038"/>
                <w:sz w:val="34"/>
              </w:rPr>
              <w:t xml:space="preserve">❧  </w:t>
            </w:r>
            <w:r>
              <w:rPr>
                <w:rFonts w:ascii="Arial" w:hAnsi="Arial"/>
                <w:b/>
                <w:i w:val="0"/>
                <w:color w:val="162565"/>
                <w:sz w:val="19"/>
              </w:rPr>
              <w:t>Grammar: Levels of formality and changes in register</w:t>
            </w:r>
          </w:p>
        </w:tc>
        <w:tc>
          <w:tcPr>
            <w:tcW w:type="dxa" w:w="3352"/>
            <w:vAlign w:val="center"/>
            <w:tcMar>
              <w:top w:w="105" w:type="dxa"/>
              <w:bottom w:w="105" w:type="dxa"/>
              <w:start w:w="110" w:type="dxa"/>
              <w:end w:w="110" w:type="dxa"/>
            </w:tcMar>
            <w:tcBorders>
              <w:top w:val="single" w:sz="7" w:color="E8C038"/>
              <w:left w:val="single" w:sz="7" w:color="E8C038"/>
              <w:bottom w:val="single" w:sz="7" w:color="E8C038"/>
              <w:right w:val="single" w:sz="7" w:color="E8C038"/>
              <w:insideH w:val="single" w:sz="7" w:color="E8C038"/>
              <w:insideV w:val="single" w:sz="7" w:color="E8C038"/>
            </w:tcBorders>
            <w:shd w:fill="FFFEFA"/>
          </w:tcPr>
          <w:p>
            <w:pPr>
              <w:spacing w:before="0" w:after="0" w:line="264" w:lineRule="auto"/>
              <w:jc w:val="left"/>
            </w:pPr>
            <w:r/>
            <w:r>
              <w:rPr>
                <w:rFonts w:ascii="Arial" w:hAnsi="Arial"/>
                <w:b w:val="0"/>
                <w:i w:val="0"/>
                <w:color w:val="142151"/>
                <w:sz w:val="17"/>
              </w:rPr>
              <w:t>Introduction to simple contracted forms using ‘not’ [e.g. can’t, haven’t and don’t]</w:t>
            </w:r>
          </w:p>
        </w:tc>
        <w:tc>
          <w:tcPr>
            <w:tcW w:type="dxa" w:w="3352"/>
            <w:vAlign w:val="center"/>
            <w:tcMar>
              <w:top w:w="105" w:type="dxa"/>
              <w:bottom w:w="105" w:type="dxa"/>
              <w:start w:w="110" w:type="dxa"/>
              <w:end w:w="110" w:type="dxa"/>
            </w:tcMar>
            <w:tcBorders>
              <w:top w:val="single" w:sz="7" w:color="E8C038"/>
              <w:left w:val="single" w:sz="7" w:color="E8C038"/>
              <w:bottom w:val="single" w:sz="7" w:color="E8C038"/>
              <w:right w:val="single" w:sz="7" w:color="E8C038"/>
              <w:insideH w:val="single" w:sz="7" w:color="E8C038"/>
              <w:insideV w:val="single" w:sz="7" w:color="E8C038"/>
            </w:tcBorders>
            <w:shd w:fill="F8F8FC"/>
          </w:tcPr>
          <w:p>
            <w:pPr>
              <w:spacing w:before="0" w:after="0" w:line="264" w:lineRule="auto"/>
              <w:jc w:val="left"/>
            </w:pPr>
            <w:r/>
            <w:r>
              <w:rPr>
                <w:rFonts w:ascii="Arial" w:hAnsi="Arial"/>
                <w:b w:val="0"/>
                <w:i w:val="0"/>
                <w:color w:val="142151"/>
                <w:sz w:val="17"/>
              </w:rPr>
              <w:t>Contracted forms, e.g. [Let’s get you an ice pack… They wouldn’t have…if they hadn’t... They’ve taken the sheep!]</w:t>
            </w:r>
          </w:p>
        </w:tc>
        <w:tc>
          <w:tcPr>
            <w:tcW w:type="dxa" w:w="3352"/>
            <w:vAlign w:val="center"/>
            <w:tcMar>
              <w:top w:w="105" w:type="dxa"/>
              <w:bottom w:w="105" w:type="dxa"/>
              <w:start w:w="110" w:type="dxa"/>
              <w:end w:w="110" w:type="dxa"/>
            </w:tcMar>
            <w:tcBorders>
              <w:top w:val="single" w:sz="7" w:color="E8C038"/>
              <w:left w:val="single" w:sz="7" w:color="E8C038"/>
              <w:bottom w:val="single" w:sz="7" w:color="E8C038"/>
              <w:right w:val="single" w:sz="7" w:color="E8C038"/>
              <w:insideH w:val="single" w:sz="7" w:color="E8C038"/>
              <w:insideV w:val="single" w:sz="7" w:color="E8C038"/>
            </w:tcBorders>
            <w:shd w:fill="F0F2FA"/>
          </w:tcPr>
          <w:p>
            <w:pPr>
              <w:spacing w:before="0" w:after="0" w:line="264" w:lineRule="auto"/>
              <w:jc w:val="left"/>
            </w:pPr>
            <w:r/>
            <w:r>
              <w:rPr>
                <w:rFonts w:ascii="Arial" w:hAnsi="Arial"/>
                <w:b w:val="0"/>
                <w:i w:val="0"/>
                <w:color w:val="142151"/>
                <w:sz w:val="17"/>
              </w:rPr>
              <w:t>Second person direct address to the reader, and some usage of first person [e.g. If you love a challenge – however difficult – then you will… Are you nervous about the London trip? When we arrived at school we…]</w:t>
            </w:r>
          </w:p>
        </w:tc>
        <w:tc>
          <w:tcPr>
            <w:tcW w:type="dxa" w:w="3352"/>
            <w:vAlign w:val="center"/>
            <w:tcMar>
              <w:top w:w="105" w:type="dxa"/>
              <w:bottom w:w="105" w:type="dxa"/>
              <w:start w:w="110" w:type="dxa"/>
              <w:end w:w="110" w:type="dxa"/>
            </w:tcMar>
            <w:tcBorders>
              <w:top w:val="single" w:sz="7" w:color="E8C038"/>
              <w:left w:val="single" w:sz="7" w:color="E8C038"/>
              <w:bottom w:val="single" w:sz="7" w:color="E8C038"/>
              <w:right w:val="single" w:sz="7" w:color="E8C038"/>
              <w:insideH w:val="single" w:sz="7" w:color="E8C038"/>
              <w:insideV w:val="single" w:sz="7" w:color="E8C038"/>
            </w:tcBorders>
            <w:shd w:fill="E7EAF6"/>
          </w:tcPr>
          <w:p>
            <w:pPr>
              <w:spacing w:before="0" w:after="0" w:line="264" w:lineRule="auto"/>
              <w:jc w:val="left"/>
            </w:pPr>
            <w:r/>
            <w:r>
              <w:rPr>
                <w:rFonts w:ascii="Arial" w:hAnsi="Arial"/>
                <w:b w:val="0"/>
                <w:i w:val="0"/>
                <w:color w:val="142151"/>
                <w:sz w:val="17"/>
              </w:rPr>
              <w:t>Some use of abstract nouns, and noun phrases used as the subject of the verb, e.g. [Darkness was being whispered in… full of despair] Vernacular (everyday) language, including idioms [e.g. …do your bit for the war. …the words are stuck in my throat.] Standard English forms for verb inflections instead of local spoken forms [e.g. we were instead of we was, or I did instead of I done]</w:t>
            </w:r>
          </w:p>
        </w:tc>
        <w:tc>
          <w:tcPr>
            <w:tcW w:type="dxa" w:w="3352"/>
            <w:vAlign w:val="center"/>
            <w:tcMar>
              <w:top w:w="105" w:type="dxa"/>
              <w:bottom w:w="105" w:type="dxa"/>
              <w:start w:w="110" w:type="dxa"/>
              <w:end w:w="110" w:type="dxa"/>
            </w:tcMar>
            <w:tcBorders>
              <w:top w:val="single" w:sz="7" w:color="E8C038"/>
              <w:left w:val="single" w:sz="7" w:color="E8C038"/>
              <w:bottom w:val="single" w:sz="7" w:color="E8C038"/>
              <w:right w:val="single" w:sz="7" w:color="E8C038"/>
              <w:insideH w:val="single" w:sz="7" w:color="E8C038"/>
              <w:insideV w:val="single" w:sz="7" w:color="E8C038"/>
            </w:tcBorders>
            <w:shd w:fill="DDE2F3"/>
          </w:tcPr>
          <w:p>
            <w:pPr>
              <w:spacing w:before="0" w:after="0" w:line="264" w:lineRule="auto"/>
              <w:jc w:val="left"/>
            </w:pPr>
            <w:r/>
            <w:r>
              <w:rPr>
                <w:rFonts w:ascii="Arial" w:hAnsi="Arial"/>
                <w:b w:val="0"/>
                <w:i w:val="0"/>
                <w:color w:val="142151"/>
                <w:sz w:val="17"/>
              </w:rPr>
              <w:t>Some modal verbs in certain grammatical structures [Should it rain, we may have to cancel the picnic.] The personal pronoun ‘one’, [e.g. One should not be concerned about… It is better to do this oneself.] Nominalisation [e.g. The arrival of the mysterious stranger caused excitement, rather than, We were very excited when the mysterious stranger arrived.] Multi-word vs precise verbs [find out – discover; ask for – request; go in – enter]</w:t>
            </w:r>
          </w:p>
        </w:tc>
        <w:tc>
          <w:tcPr>
            <w:tcW w:type="dxa" w:w="3352"/>
            <w:vAlign w:val="center"/>
            <w:tcMar>
              <w:top w:w="105" w:type="dxa"/>
              <w:bottom w:w="105" w:type="dxa"/>
              <w:start w:w="110" w:type="dxa"/>
              <w:end w:w="110" w:type="dxa"/>
            </w:tcMar>
            <w:tcBorders>
              <w:top w:val="single" w:sz="7" w:color="E8C038"/>
              <w:left w:val="single" w:sz="7" w:color="E8C038"/>
              <w:bottom w:val="single" w:sz="7" w:color="E8C038"/>
              <w:right w:val="single" w:sz="7" w:color="E8C038"/>
              <w:insideH w:val="single" w:sz="7" w:color="E8C038"/>
              <w:insideV w:val="single" w:sz="7" w:color="E8C038"/>
            </w:tcBorders>
            <w:shd w:fill="D1D9EF"/>
          </w:tcPr>
          <w:p>
            <w:pPr>
              <w:spacing w:before="0" w:after="0" w:line="264" w:lineRule="auto"/>
              <w:jc w:val="left"/>
            </w:pPr>
            <w:r/>
            <w:r>
              <w:rPr>
                <w:rFonts w:ascii="Arial" w:hAnsi="Arial"/>
                <w:b w:val="0"/>
                <w:i w:val="0"/>
                <w:color w:val="142151"/>
                <w:sz w:val="17"/>
              </w:rPr>
              <w:t>Use of the passive to affect the presentation of information in a sentence [e.g. The window in the greenhouse was broken (by me) or It is widely believed that…] The difference between structures typical of informal and formal speech and writing [e.g. the use of question tags: He’s your friend, isn’t he?] Use of subjunctive forms [such as If I were or Were they to come in some very formal writing and speech]</w:t>
            </w:r>
          </w:p>
        </w:tc>
      </w:tr>
    </w:tbl>
    <w:p>
      <w:r>
        <w:br w:type="page"/>
      </w:r>
    </w:p>
    <w:tbl>
      <w:tblPr>
        <w:tblW w:type="dxa" w:w="23112"/>
        <w:jc w:val="center"/>
        <w:tblLayout w:type="fixed"/>
        <w:tblLook w:firstColumn="1" w:firstRow="1" w:lastColumn="0" w:lastRow="0" w:noHBand="0" w:noVBand="1" w:val="04A0"/>
      </w:tblPr>
      <w:tblGrid>
        <w:gridCol w:w="2477"/>
        <w:gridCol w:w="20635"/>
      </w:tblGrid>
      <w:tr>
        <w:tc>
          <w:tcPr>
            <w:tcW w:type="dxa" w:w="2477"/>
            <w:shd w:fill="FFF9E8"/>
            <w:tcBorders>
              <w:top w:val="single" w:sz="10" w:color="E8C038"/>
              <w:left w:val="single" w:sz="10" w:color="E8C038"/>
              <w:bottom w:val="single" w:sz="10" w:color="E8C038"/>
              <w:right w:val="single" w:sz="10" w:color="E8C038"/>
              <w:insideH w:val="single" w:sz="10" w:color="E8C038"/>
              <w:insideV w:val="single" w:sz="10" w:color="E8C038"/>
            </w:tcBorders>
            <w:tcMar>
              <w:top w:w="70" w:type="dxa"/>
              <w:bottom w:w="60" w:type="dxa"/>
              <w:start w:w="85" w:type="dxa"/>
              <w:end w:w="85" w:type="dxa"/>
            </w:tcMar>
            <w:vAlign w:val="center"/>
          </w:tcPr>
          <w:p>
            <w:pPr>
              <w:spacing w:before="0" w:after="0"/>
              <w:jc w:val="center"/>
            </w:pPr>
            <w:r>
              <w:drawing>
                <wp:inline xmlns:a="http://schemas.openxmlformats.org/drawingml/2006/main" xmlns:pic="http://schemas.openxmlformats.org/drawingml/2006/picture">
                  <wp:extent cx="1060704" cy="1018734"/>
                  <wp:docPr id="4" name="Picture 4"/>
                  <wp:cNvGraphicFramePr>
                    <a:graphicFrameLocks noChangeAspect="1"/>
                  </wp:cNvGraphicFramePr>
                  <a:graphic>
                    <a:graphicData uri="http://schemas.openxmlformats.org/drawingml/2006/picture">
                      <pic:pic>
                        <pic:nvPicPr>
                          <pic:cNvPr id="0" name="image1.png"/>
                          <pic:cNvPicPr/>
                        </pic:nvPicPr>
                        <pic:blipFill>
                          <a:blip r:embed="rId9"/>
                          <a:stretch>
                            <a:fillRect/>
                          </a:stretch>
                        </pic:blipFill>
                        <pic:spPr>
                          <a:xfrm>
                            <a:off x="0" y="0"/>
                            <a:ext cx="1060704" cy="1018734"/>
                          </a:xfrm>
                          <a:prstGeom prst="rect"/>
                        </pic:spPr>
                      </pic:pic>
                    </a:graphicData>
                  </a:graphic>
                </wp:inline>
              </w:drawing>
            </w:r>
          </w:p>
        </w:tc>
        <w:tc>
          <w:tcPr>
            <w:tcW w:type="dxa" w:w="20635"/>
            <w:shd w:fill="203080"/>
            <w:tcBorders>
              <w:top w:val="single" w:sz="10" w:color="E8C038"/>
              <w:left w:val="single" w:sz="10" w:color="E8C038"/>
              <w:bottom w:val="single" w:sz="10" w:color="E8C038"/>
              <w:right w:val="single" w:sz="10" w:color="E8C038"/>
              <w:insideH w:val="single" w:sz="10" w:color="E8C038"/>
              <w:insideV w:val="single" w:sz="10" w:color="E8C038"/>
            </w:tcBorders>
            <w:tcMar>
              <w:top w:w="70" w:type="dxa"/>
              <w:bottom w:w="60" w:type="dxa"/>
              <w:start w:w="220" w:type="dxa"/>
              <w:end w:w="220" w:type="dxa"/>
            </w:tcMar>
            <w:vAlign w:val="center"/>
          </w:tcPr>
          <w:p>
            <w:pPr>
              <w:spacing w:before="0" w:after="20"/>
              <w:jc w:val="center"/>
            </w:pPr>
            <w:r>
              <w:rPr>
                <w:rFonts w:ascii="Cambria" w:hAnsi="Cambria"/>
                <w:b/>
                <w:i w:val="0"/>
                <w:color w:val="FFFFFF"/>
                <w:sz w:val="42"/>
              </w:rPr>
              <w:t>ST BONIFACE</w:t>
            </w:r>
          </w:p>
          <w:p>
            <w:pPr>
              <w:spacing w:before="0" w:after="40"/>
              <w:jc w:val="center"/>
            </w:pPr>
            <w:r>
              <w:rPr>
                <w:rFonts w:ascii="Arial" w:hAnsi="Arial"/>
                <w:b/>
                <w:i w:val="0"/>
                <w:color w:val="E8C038"/>
                <w:sz w:val="21"/>
              </w:rPr>
              <w:t>RC PRIMARY SCHOOL</w:t>
            </w:r>
          </w:p>
          <w:p>
            <w:pPr>
              <w:spacing w:before="0" w:after="0"/>
              <w:jc w:val="center"/>
            </w:pPr>
            <w:r>
              <w:rPr>
                <w:rFonts w:ascii="Arial" w:hAnsi="Arial"/>
                <w:b/>
                <w:i w:val="0"/>
                <w:color w:val="FFFFFF"/>
                <w:sz w:val="17"/>
              </w:rPr>
              <w:t>ASPIRE  •  BELIEVE  •  ACHIEVE</w:t>
            </w:r>
          </w:p>
        </w:tc>
      </w:tr>
    </w:tbl>
    <w:p>
      <w:pPr>
        <w:spacing w:before="0" w:after="60"/>
        <w:pBdr>
          <w:bottom w:val="single" w:sz="16" w:space="1" w:color="E8C038"/>
        </w:pBdr>
      </w:pPr>
    </w:p>
    <w:p>
      <w:pPr>
        <w:spacing w:before="0" w:after="0"/>
        <w:jc w:val="center"/>
      </w:pPr>
      <w:r>
        <w:rPr>
          <w:rFonts w:ascii="Georgia" w:hAnsi="Georgia"/>
          <w:b/>
          <w:i w:val="0"/>
          <w:color w:val="E8C038"/>
          <w:sz w:val="26"/>
        </w:rPr>
        <w:t>—   ✣   —</w:t>
      </w:r>
    </w:p>
    <w:p>
      <w:pPr>
        <w:spacing w:after="40"/>
        <w:jc w:val="center"/>
      </w:pPr>
      <w:r>
        <w:rPr>
          <w:rFonts w:ascii="Cambria" w:hAnsi="Cambria"/>
          <w:b/>
          <w:i w:val="0"/>
          <w:color w:val="162565"/>
          <w:sz w:val="54"/>
        </w:rPr>
        <w:t>Steps in Progression Document</w:t>
      </w:r>
    </w:p>
    <w:p>
      <w:pPr>
        <w:spacing w:after="140"/>
        <w:jc w:val="center"/>
      </w:pPr>
      <w:r>
        <w:rPr>
          <w:rFonts w:ascii="Arial" w:hAnsi="Arial"/>
          <w:b/>
          <w:i w:val="0"/>
          <w:color w:val="E8C038"/>
          <w:sz w:val="28"/>
        </w:rPr>
        <w:t>Grammar</w:t>
      </w:r>
    </w:p>
    <w:tbl>
      <w:tblPr>
        <w:tblW w:type="dxa" w:w="23109"/>
        <w:jc w:val="center"/>
        <w:tblLayout w:type="fixed"/>
        <w:tblLook w:firstColumn="1" w:firstRow="1" w:lastColumn="0" w:lastRow="0" w:noHBand="0" w:noVBand="1" w:val="04A0"/>
      </w:tblPr>
      <w:tblGrid>
        <w:gridCol w:w="2995"/>
        <w:gridCol w:w="3352"/>
        <w:gridCol w:w="3352"/>
        <w:gridCol w:w="3352"/>
        <w:gridCol w:w="3352"/>
        <w:gridCol w:w="3352"/>
        <w:gridCol w:w="3352"/>
      </w:tblGrid>
      <w:tr>
        <w:trPr>
          <w:trHeight w:val="979" w:hRule="atLeast"/>
        </w:trPr>
        <w:tc>
          <w:tcPr>
            <w:tcW w:type="dxa" w:w="2995"/>
            <w:vAlign w:val="center"/>
            <w:tcMar>
              <w:top w:w="105" w:type="dxa"/>
              <w:bottom w:w="105" w:type="dxa"/>
              <w:start w:w="110" w:type="dxa"/>
              <w:end w:w="110" w:type="dxa"/>
            </w:tcMar>
            <w:tcBorders>
              <w:top w:val="single" w:sz="7" w:color="E8C038"/>
              <w:left w:val="single" w:sz="7" w:color="E8C038"/>
              <w:bottom w:val="single" w:sz="7" w:color="E8C038"/>
              <w:right w:val="single" w:sz="7" w:color="E8C038"/>
              <w:insideH w:val="single" w:sz="7" w:color="E8C038"/>
              <w:insideV w:val="single" w:sz="7" w:color="E8C038"/>
            </w:tcBorders>
            <w:shd w:fill="203080"/>
          </w:tcPr>
          <w:p>
            <w:pPr>
              <w:spacing w:before="0" w:after="0" w:line="264" w:lineRule="auto"/>
              <w:jc w:val="center"/>
            </w:pPr>
            <w:r/>
            <w:r>
              <w:rPr>
                <w:rFonts w:ascii="Arial" w:hAnsi="Arial"/>
                <w:b/>
                <w:i w:val="0"/>
                <w:color w:val="E8C038"/>
                <w:sz w:val="36"/>
              </w:rPr>
              <w:t>▤</w:t>
            </w:r>
          </w:p>
        </w:tc>
        <w:tc>
          <w:tcPr>
            <w:tcW w:type="dxa" w:w="3352"/>
            <w:vAlign w:val="center"/>
            <w:tcMar>
              <w:top w:w="115" w:type="dxa"/>
              <w:bottom w:w="115" w:type="dxa"/>
              <w:start w:w="100" w:type="dxa"/>
              <w:end w:w="100" w:type="dxa"/>
            </w:tcMar>
            <w:tcBorders>
              <w:top w:val="single" w:sz="7" w:color="E8C038"/>
              <w:left w:val="single" w:sz="7" w:color="E8C038"/>
              <w:bottom w:val="single" w:sz="7" w:color="E8C038"/>
              <w:right w:val="single" w:sz="7" w:color="E8C038"/>
              <w:insideH w:val="single" w:sz="7" w:color="E8C038"/>
              <w:insideV w:val="single" w:sz="7" w:color="E8C038"/>
            </w:tcBorders>
            <w:shd w:fill="5263AD"/>
          </w:tcPr>
          <w:p>
            <w:pPr>
              <w:spacing w:before="0" w:after="0" w:line="264" w:lineRule="auto"/>
              <w:jc w:val="center"/>
            </w:pPr>
            <w:r/>
            <w:r>
              <w:rPr>
                <w:rFonts w:ascii="Arial" w:hAnsi="Arial"/>
                <w:b/>
                <w:i w:val="0"/>
                <w:color w:val="FFFFFF"/>
                <w:sz w:val="21"/>
              </w:rPr>
              <w:t>Year 1</w:t>
            </w:r>
          </w:p>
        </w:tc>
        <w:tc>
          <w:tcPr>
            <w:tcW w:type="dxa" w:w="3352"/>
            <w:vAlign w:val="center"/>
            <w:tcMar>
              <w:top w:w="115" w:type="dxa"/>
              <w:bottom w:w="115" w:type="dxa"/>
              <w:start w:w="100" w:type="dxa"/>
              <w:end w:w="100" w:type="dxa"/>
            </w:tcMar>
            <w:tcBorders>
              <w:top w:val="single" w:sz="7" w:color="E8C038"/>
              <w:left w:val="single" w:sz="7" w:color="E8C038"/>
              <w:bottom w:val="single" w:sz="7" w:color="E8C038"/>
              <w:right w:val="single" w:sz="7" w:color="E8C038"/>
              <w:insideH w:val="single" w:sz="7" w:color="E8C038"/>
              <w:insideV w:val="single" w:sz="7" w:color="E8C038"/>
            </w:tcBorders>
            <w:shd w:fill="4658A6"/>
          </w:tcPr>
          <w:p>
            <w:pPr>
              <w:spacing w:before="0" w:after="0" w:line="264" w:lineRule="auto"/>
              <w:jc w:val="center"/>
            </w:pPr>
            <w:r/>
            <w:r>
              <w:rPr>
                <w:rFonts w:ascii="Arial" w:hAnsi="Arial"/>
                <w:b/>
                <w:i w:val="0"/>
                <w:color w:val="FFFFFF"/>
                <w:sz w:val="21"/>
              </w:rPr>
              <w:t>Year 2</w:t>
            </w:r>
          </w:p>
        </w:tc>
        <w:tc>
          <w:tcPr>
            <w:tcW w:type="dxa" w:w="3352"/>
            <w:vAlign w:val="center"/>
            <w:tcMar>
              <w:top w:w="115" w:type="dxa"/>
              <w:bottom w:w="115" w:type="dxa"/>
              <w:start w:w="100" w:type="dxa"/>
              <w:end w:w="100" w:type="dxa"/>
            </w:tcMar>
            <w:tcBorders>
              <w:top w:val="single" w:sz="7" w:color="E8C038"/>
              <w:left w:val="single" w:sz="7" w:color="E8C038"/>
              <w:bottom w:val="single" w:sz="7" w:color="E8C038"/>
              <w:right w:val="single" w:sz="7" w:color="E8C038"/>
              <w:insideH w:val="single" w:sz="7" w:color="E8C038"/>
              <w:insideV w:val="single" w:sz="7" w:color="E8C038"/>
            </w:tcBorders>
            <w:shd w:fill="3B4D9D"/>
          </w:tcPr>
          <w:p>
            <w:pPr>
              <w:spacing w:before="0" w:after="0" w:line="264" w:lineRule="auto"/>
              <w:jc w:val="center"/>
            </w:pPr>
            <w:r/>
            <w:r>
              <w:rPr>
                <w:rFonts w:ascii="Arial" w:hAnsi="Arial"/>
                <w:b/>
                <w:i w:val="0"/>
                <w:color w:val="FFFFFF"/>
                <w:sz w:val="21"/>
              </w:rPr>
              <w:t>Year 3</w:t>
            </w:r>
          </w:p>
        </w:tc>
        <w:tc>
          <w:tcPr>
            <w:tcW w:type="dxa" w:w="3352"/>
            <w:vAlign w:val="center"/>
            <w:tcMar>
              <w:top w:w="115" w:type="dxa"/>
              <w:bottom w:w="115" w:type="dxa"/>
              <w:start w:w="100" w:type="dxa"/>
              <w:end w:w="100" w:type="dxa"/>
            </w:tcMar>
            <w:tcBorders>
              <w:top w:val="single" w:sz="7" w:color="E8C038"/>
              <w:left w:val="single" w:sz="7" w:color="E8C038"/>
              <w:bottom w:val="single" w:sz="7" w:color="E8C038"/>
              <w:right w:val="single" w:sz="7" w:color="E8C038"/>
              <w:insideH w:val="single" w:sz="7" w:color="E8C038"/>
              <w:insideV w:val="single" w:sz="7" w:color="E8C038"/>
            </w:tcBorders>
            <w:shd w:fill="304294"/>
          </w:tcPr>
          <w:p>
            <w:pPr>
              <w:spacing w:before="0" w:after="0" w:line="264" w:lineRule="auto"/>
              <w:jc w:val="center"/>
            </w:pPr>
            <w:r/>
            <w:r>
              <w:rPr>
                <w:rFonts w:ascii="Arial" w:hAnsi="Arial"/>
                <w:b/>
                <w:i w:val="0"/>
                <w:color w:val="FFFFFF"/>
                <w:sz w:val="21"/>
              </w:rPr>
              <w:t>Year 4</w:t>
            </w:r>
          </w:p>
        </w:tc>
        <w:tc>
          <w:tcPr>
            <w:tcW w:type="dxa" w:w="3352"/>
            <w:vAlign w:val="center"/>
            <w:tcMar>
              <w:top w:w="115" w:type="dxa"/>
              <w:bottom w:w="115" w:type="dxa"/>
              <w:start w:w="100" w:type="dxa"/>
              <w:end w:w="100" w:type="dxa"/>
            </w:tcMar>
            <w:tcBorders>
              <w:top w:val="single" w:sz="7" w:color="E8C038"/>
              <w:left w:val="single" w:sz="7" w:color="E8C038"/>
              <w:bottom w:val="single" w:sz="7" w:color="E8C038"/>
              <w:right w:val="single" w:sz="7" w:color="E8C038"/>
              <w:insideH w:val="single" w:sz="7" w:color="E8C038"/>
              <w:insideV w:val="single" w:sz="7" w:color="E8C038"/>
            </w:tcBorders>
            <w:shd w:fill="26378A"/>
          </w:tcPr>
          <w:p>
            <w:pPr>
              <w:spacing w:before="0" w:after="0" w:line="264" w:lineRule="auto"/>
              <w:jc w:val="center"/>
            </w:pPr>
            <w:r/>
            <w:r>
              <w:rPr>
                <w:rFonts w:ascii="Arial" w:hAnsi="Arial"/>
                <w:b/>
                <w:i w:val="0"/>
                <w:color w:val="FFFFFF"/>
                <w:sz w:val="21"/>
              </w:rPr>
              <w:t>Year 5</w:t>
            </w:r>
          </w:p>
        </w:tc>
        <w:tc>
          <w:tcPr>
            <w:tcW w:type="dxa" w:w="3352"/>
            <w:vAlign w:val="center"/>
            <w:tcMar>
              <w:top w:w="115" w:type="dxa"/>
              <w:bottom w:w="115" w:type="dxa"/>
              <w:start w:w="100" w:type="dxa"/>
              <w:end w:w="100" w:type="dxa"/>
            </w:tcMar>
            <w:tcBorders>
              <w:top w:val="single" w:sz="7" w:color="E8C038"/>
              <w:left w:val="single" w:sz="7" w:color="E8C038"/>
              <w:bottom w:val="single" w:sz="7" w:color="E8C038"/>
              <w:right w:val="single" w:sz="7" w:color="E8C038"/>
              <w:insideH w:val="single" w:sz="7" w:color="E8C038"/>
              <w:insideV w:val="single" w:sz="7" w:color="E8C038"/>
            </w:tcBorders>
            <w:shd w:fill="1B2B78"/>
          </w:tcPr>
          <w:p>
            <w:pPr>
              <w:spacing w:before="0" w:after="0" w:line="264" w:lineRule="auto"/>
              <w:jc w:val="center"/>
            </w:pPr>
            <w:r/>
            <w:r>
              <w:rPr>
                <w:rFonts w:ascii="Arial" w:hAnsi="Arial"/>
                <w:b/>
                <w:i w:val="0"/>
                <w:color w:val="FFFFFF"/>
                <w:sz w:val="21"/>
              </w:rPr>
              <w:t>Year 6</w:t>
            </w:r>
          </w:p>
        </w:tc>
      </w:tr>
      <w:tr>
        <w:trPr>
          <w:trHeight w:val="4061" w:hRule="atLeast"/>
        </w:trPr>
        <w:tc>
          <w:tcPr>
            <w:tcW w:type="dxa" w:w="2995"/>
            <w:vAlign w:val="center"/>
            <w:tcMar>
              <w:top w:w="120" w:type="dxa"/>
              <w:bottom w:w="120" w:type="dxa"/>
              <w:start w:w="125" w:type="dxa"/>
              <w:end w:w="110" w:type="dxa"/>
            </w:tcMar>
            <w:tcBorders>
              <w:top w:val="single" w:sz="7" w:color="E8C038"/>
              <w:left w:val="single" w:sz="7" w:color="E8C038"/>
              <w:bottom w:val="single" w:sz="7" w:color="E8C038"/>
              <w:right w:val="single" w:sz="7" w:color="E8C038"/>
              <w:insideH w:val="single" w:sz="7" w:color="E8C038"/>
              <w:insideV w:val="single" w:sz="7" w:color="E8C038"/>
            </w:tcBorders>
            <w:shd w:fill="FFF9E8"/>
          </w:tcPr>
          <w:p>
            <w:pPr>
              <w:spacing w:before="0" w:after="0" w:line="252" w:lineRule="auto"/>
              <w:jc w:val="center"/>
            </w:pPr>
            <w:r/>
            <w:r>
              <w:rPr>
                <w:rFonts w:ascii="Georgia" w:hAnsi="Georgia"/>
                <w:b/>
                <w:i w:val="0"/>
                <w:color w:val="E8C038"/>
                <w:sz w:val="34"/>
              </w:rPr>
              <w:t xml:space="preserve">❧  </w:t>
            </w:r>
            <w:r>
              <w:rPr>
                <w:rFonts w:ascii="Arial" w:hAnsi="Arial"/>
                <w:b/>
                <w:i w:val="0"/>
                <w:color w:val="162565"/>
                <w:sz w:val="19"/>
              </w:rPr>
              <w:t>Grammar: Text</w:t>
            </w:r>
          </w:p>
        </w:tc>
        <w:tc>
          <w:tcPr>
            <w:tcW w:type="dxa" w:w="3352"/>
            <w:vAlign w:val="center"/>
            <w:tcMar>
              <w:top w:w="105" w:type="dxa"/>
              <w:bottom w:w="105" w:type="dxa"/>
              <w:start w:w="110" w:type="dxa"/>
              <w:end w:w="110" w:type="dxa"/>
            </w:tcMar>
            <w:tcBorders>
              <w:top w:val="single" w:sz="7" w:color="E8C038"/>
              <w:left w:val="single" w:sz="7" w:color="E8C038"/>
              <w:bottom w:val="single" w:sz="7" w:color="E8C038"/>
              <w:right w:val="single" w:sz="7" w:color="E8C038"/>
              <w:insideH w:val="single" w:sz="7" w:color="E8C038"/>
              <w:insideV w:val="single" w:sz="7" w:color="E8C038"/>
            </w:tcBorders>
            <w:shd w:fill="FFFEFA"/>
          </w:tcPr>
          <w:p>
            <w:pPr>
              <w:spacing w:before="0" w:after="0" w:line="264" w:lineRule="auto"/>
              <w:jc w:val="left"/>
            </w:pPr>
            <w:r/>
            <w:r>
              <w:rPr>
                <w:rFonts w:ascii="Arial" w:hAnsi="Arial"/>
                <w:b w:val="0"/>
                <w:i w:val="0"/>
                <w:color w:val="142151"/>
                <w:sz w:val="18"/>
              </w:rPr>
              <w:t>Sequence sentences to form short narratives</w:t>
            </w:r>
          </w:p>
        </w:tc>
        <w:tc>
          <w:tcPr>
            <w:tcW w:type="dxa" w:w="3352"/>
            <w:vAlign w:val="center"/>
            <w:tcMar>
              <w:top w:w="105" w:type="dxa"/>
              <w:bottom w:w="105" w:type="dxa"/>
              <w:start w:w="110" w:type="dxa"/>
              <w:end w:w="110" w:type="dxa"/>
            </w:tcMar>
            <w:tcBorders>
              <w:top w:val="single" w:sz="7" w:color="E8C038"/>
              <w:left w:val="single" w:sz="7" w:color="E8C038"/>
              <w:bottom w:val="single" w:sz="7" w:color="E8C038"/>
              <w:right w:val="single" w:sz="7" w:color="E8C038"/>
              <w:insideH w:val="single" w:sz="7" w:color="E8C038"/>
              <w:insideV w:val="single" w:sz="7" w:color="E8C038"/>
            </w:tcBorders>
            <w:shd w:fill="F8F8FC"/>
          </w:tcPr>
          <w:p>
            <w:pPr>
              <w:spacing w:before="0" w:after="0" w:line="264" w:lineRule="auto"/>
              <w:jc w:val="left"/>
            </w:pPr>
            <w:r/>
            <w:r>
              <w:rPr>
                <w:rFonts w:ascii="Arial" w:hAnsi="Arial"/>
                <w:b w:val="0"/>
                <w:i w:val="0"/>
                <w:color w:val="142151"/>
                <w:sz w:val="18"/>
              </w:rPr>
              <w:t>Correct choice and consistent use of present and past tenses including progressive forms throughout writing Write simple, coherent narratives about personal experiences and those of others (real or fictional)</w:t>
            </w:r>
          </w:p>
        </w:tc>
        <w:tc>
          <w:tcPr>
            <w:tcW w:type="dxa" w:w="3352"/>
            <w:vAlign w:val="center"/>
            <w:tcMar>
              <w:top w:w="105" w:type="dxa"/>
              <w:bottom w:w="105" w:type="dxa"/>
              <w:start w:w="110" w:type="dxa"/>
              <w:end w:w="110" w:type="dxa"/>
            </w:tcMar>
            <w:tcBorders>
              <w:top w:val="single" w:sz="7" w:color="E8C038"/>
              <w:left w:val="single" w:sz="7" w:color="E8C038"/>
              <w:bottom w:val="single" w:sz="7" w:color="E8C038"/>
              <w:right w:val="single" w:sz="7" w:color="E8C038"/>
              <w:insideH w:val="single" w:sz="7" w:color="E8C038"/>
              <w:insideV w:val="single" w:sz="7" w:color="E8C038"/>
            </w:tcBorders>
            <w:shd w:fill="F0F2FA"/>
          </w:tcPr>
          <w:p>
            <w:pPr>
              <w:spacing w:before="0" w:after="0" w:line="264" w:lineRule="auto"/>
              <w:jc w:val="left"/>
            </w:pPr>
            <w:r/>
            <w:r>
              <w:rPr>
                <w:rFonts w:ascii="Arial" w:hAnsi="Arial"/>
                <w:b w:val="0"/>
                <w:i w:val="0"/>
                <w:color w:val="142151"/>
                <w:sz w:val="18"/>
              </w:rPr>
              <w:t>Introduction to paragraphs as a way to group related material Headings and sub-headings to aid presentation</w:t>
            </w:r>
          </w:p>
        </w:tc>
        <w:tc>
          <w:tcPr>
            <w:tcW w:type="dxa" w:w="3352"/>
            <w:vAlign w:val="center"/>
            <w:tcMar>
              <w:top w:w="105" w:type="dxa"/>
              <w:bottom w:w="105" w:type="dxa"/>
              <w:start w:w="110" w:type="dxa"/>
              <w:end w:w="110" w:type="dxa"/>
            </w:tcMar>
            <w:tcBorders>
              <w:top w:val="single" w:sz="7" w:color="E8C038"/>
              <w:left w:val="single" w:sz="7" w:color="E8C038"/>
              <w:bottom w:val="single" w:sz="7" w:color="E8C038"/>
              <w:right w:val="single" w:sz="7" w:color="E8C038"/>
              <w:insideH w:val="single" w:sz="7" w:color="E8C038"/>
              <w:insideV w:val="single" w:sz="7" w:color="E8C038"/>
            </w:tcBorders>
            <w:shd w:fill="E7EAF6"/>
          </w:tcPr>
          <w:p>
            <w:pPr>
              <w:spacing w:before="0" w:after="0" w:line="264" w:lineRule="auto"/>
              <w:jc w:val="left"/>
            </w:pPr>
            <w:r/>
            <w:r>
              <w:rPr>
                <w:rFonts w:ascii="Arial" w:hAnsi="Arial"/>
                <w:b w:val="0"/>
                <w:i w:val="0"/>
                <w:color w:val="142151"/>
                <w:sz w:val="18"/>
              </w:rPr>
              <w:t>Use of paragraphs to organise ideas around a theme Appropriate choice of pronoun or noun within and across sentences to aid cohesion and avoid repetition</w:t>
            </w:r>
          </w:p>
        </w:tc>
        <w:tc>
          <w:tcPr>
            <w:tcW w:type="dxa" w:w="3352"/>
            <w:vAlign w:val="center"/>
            <w:tcMar>
              <w:top w:w="105" w:type="dxa"/>
              <w:bottom w:w="105" w:type="dxa"/>
              <w:start w:w="110" w:type="dxa"/>
              <w:end w:w="110" w:type="dxa"/>
            </w:tcMar>
            <w:tcBorders>
              <w:top w:val="single" w:sz="7" w:color="E8C038"/>
              <w:left w:val="single" w:sz="7" w:color="E8C038"/>
              <w:bottom w:val="single" w:sz="7" w:color="E8C038"/>
              <w:right w:val="single" w:sz="7" w:color="E8C038"/>
              <w:insideH w:val="single" w:sz="7" w:color="E8C038"/>
              <w:insideV w:val="single" w:sz="7" w:color="E8C038"/>
            </w:tcBorders>
            <w:shd w:fill="DDE2F3"/>
          </w:tcPr>
          <w:p>
            <w:pPr>
              <w:spacing w:before="0" w:after="0" w:line="264" w:lineRule="auto"/>
              <w:jc w:val="left"/>
            </w:pPr>
            <w:r/>
            <w:r>
              <w:rPr>
                <w:rFonts w:ascii="Arial" w:hAnsi="Arial"/>
                <w:b w:val="0"/>
                <w:i w:val="0"/>
                <w:color w:val="142151"/>
                <w:sz w:val="18"/>
              </w:rPr>
              <w:t>Devices to build cohesion within a paragraph [e.g. then, after that, this, firstly] Linking ideas across paragraphs using adverbials of time [e.g. later], place [e.g. nearby] and number [e.g. secondly] or tense choices [e.g. he had seen her before]</w:t>
            </w:r>
          </w:p>
        </w:tc>
        <w:tc>
          <w:tcPr>
            <w:tcW w:type="dxa" w:w="3352"/>
            <w:vAlign w:val="center"/>
            <w:tcMar>
              <w:top w:w="105" w:type="dxa"/>
              <w:bottom w:w="105" w:type="dxa"/>
              <w:start w:w="110" w:type="dxa"/>
              <w:end w:w="110" w:type="dxa"/>
            </w:tcMar>
            <w:tcBorders>
              <w:top w:val="single" w:sz="7" w:color="E8C038"/>
              <w:left w:val="single" w:sz="7" w:color="E8C038"/>
              <w:bottom w:val="single" w:sz="7" w:color="E8C038"/>
              <w:right w:val="single" w:sz="7" w:color="E8C038"/>
              <w:insideH w:val="single" w:sz="7" w:color="E8C038"/>
              <w:insideV w:val="single" w:sz="7" w:color="E8C038"/>
            </w:tcBorders>
            <w:shd w:fill="D1D9EF"/>
          </w:tcPr>
          <w:p>
            <w:pPr>
              <w:spacing w:before="0" w:after="0" w:line="264" w:lineRule="auto"/>
              <w:jc w:val="left"/>
            </w:pPr>
            <w:r/>
            <w:r>
              <w:rPr>
                <w:rFonts w:ascii="Arial" w:hAnsi="Arial"/>
                <w:b w:val="0"/>
                <w:i w:val="0"/>
                <w:color w:val="142151"/>
                <w:sz w:val="18"/>
              </w:rPr>
              <w:t>Link ideas across paragraphs using a wider range of cohesive devices: repetition of a word or phrase, grammatical connections [e.g. the use of adverbials such as on the other hand, in contrast, or as a consequence], and ellipsis Layout devices [e.g. headings, sub-headings, columns, bullets, or tables, to structure text]</w:t>
            </w:r>
          </w:p>
        </w:tc>
      </w:tr>
      <w:tr>
        <w:trPr>
          <w:trHeight w:val="5443" w:hRule="atLeast"/>
        </w:trPr>
        <w:tc>
          <w:tcPr>
            <w:tcW w:type="dxa" w:w="2995"/>
            <w:vAlign w:val="center"/>
            <w:tcMar>
              <w:top w:w="120" w:type="dxa"/>
              <w:bottom w:w="120" w:type="dxa"/>
              <w:start w:w="125" w:type="dxa"/>
              <w:end w:w="110" w:type="dxa"/>
            </w:tcMar>
            <w:tcBorders>
              <w:top w:val="single" w:sz="7" w:color="E8C038"/>
              <w:left w:val="single" w:sz="7" w:color="E8C038"/>
              <w:bottom w:val="single" w:sz="7" w:color="E8C038"/>
              <w:right w:val="single" w:sz="7" w:color="E8C038"/>
              <w:insideH w:val="single" w:sz="7" w:color="E8C038"/>
              <w:insideV w:val="single" w:sz="7" w:color="E8C038"/>
            </w:tcBorders>
            <w:shd w:fill="FFF9E8"/>
          </w:tcPr>
          <w:p>
            <w:pPr>
              <w:spacing w:before="0" w:after="0" w:line="252" w:lineRule="auto"/>
              <w:jc w:val="center"/>
            </w:pPr>
            <w:r/>
            <w:r>
              <w:rPr>
                <w:rFonts w:ascii="Georgia" w:hAnsi="Georgia"/>
                <w:b/>
                <w:i w:val="0"/>
                <w:color w:val="E8C038"/>
                <w:sz w:val="34"/>
              </w:rPr>
              <w:t xml:space="preserve">❧  </w:t>
            </w:r>
            <w:r>
              <w:rPr>
                <w:rFonts w:ascii="Arial" w:hAnsi="Arial"/>
                <w:b/>
                <w:i w:val="0"/>
                <w:color w:val="162565"/>
                <w:sz w:val="19"/>
              </w:rPr>
              <w:t>Grammar: Terminology</w:t>
            </w:r>
          </w:p>
        </w:tc>
        <w:tc>
          <w:tcPr>
            <w:tcW w:type="dxa" w:w="3352"/>
            <w:vAlign w:val="center"/>
            <w:tcMar>
              <w:top w:w="105" w:type="dxa"/>
              <w:bottom w:w="105" w:type="dxa"/>
              <w:start w:w="110" w:type="dxa"/>
              <w:end w:w="110" w:type="dxa"/>
            </w:tcMar>
            <w:tcBorders>
              <w:top w:val="single" w:sz="7" w:color="E8C038"/>
              <w:left w:val="single" w:sz="7" w:color="E8C038"/>
              <w:bottom w:val="single" w:sz="7" w:color="E8C038"/>
              <w:right w:val="single" w:sz="7" w:color="E8C038"/>
              <w:insideH w:val="single" w:sz="7" w:color="E8C038"/>
              <w:insideV w:val="single" w:sz="7" w:color="E8C038"/>
            </w:tcBorders>
            <w:shd w:fill="FFFEFA"/>
          </w:tcPr>
          <w:p>
            <w:pPr>
              <w:spacing w:before="0" w:after="0" w:line="264" w:lineRule="auto"/>
              <w:jc w:val="left"/>
            </w:pPr>
            <w:r/>
            <w:r>
              <w:rPr>
                <w:rFonts w:ascii="Arial" w:hAnsi="Arial"/>
                <w:b w:val="0"/>
                <w:i w:val="0"/>
                <w:color w:val="142151"/>
                <w:sz w:val="18"/>
              </w:rPr>
              <w:t>letter</w:t>
              <w:br/>
              <w:t>capital letter</w:t>
              <w:br/>
              <w:t>word</w:t>
              <w:br/>
              <w:t>singular</w:t>
              <w:br/>
              <w:t>plural</w:t>
              <w:br/>
              <w:t>sentence</w:t>
              <w:br/>
              <w:t>punctuation</w:t>
              <w:br/>
              <w:t>full stop</w:t>
              <w:br/>
              <w:t>question mark</w:t>
              <w:br/>
              <w:t>exclamation mark</w:t>
            </w:r>
          </w:p>
        </w:tc>
        <w:tc>
          <w:tcPr>
            <w:tcW w:type="dxa" w:w="3352"/>
            <w:vAlign w:val="center"/>
            <w:tcMar>
              <w:top w:w="105" w:type="dxa"/>
              <w:bottom w:w="105" w:type="dxa"/>
              <w:start w:w="110" w:type="dxa"/>
              <w:end w:w="110" w:type="dxa"/>
            </w:tcMar>
            <w:tcBorders>
              <w:top w:val="single" w:sz="7" w:color="E8C038"/>
              <w:left w:val="single" w:sz="7" w:color="E8C038"/>
              <w:bottom w:val="single" w:sz="7" w:color="E8C038"/>
              <w:right w:val="single" w:sz="7" w:color="E8C038"/>
              <w:insideH w:val="single" w:sz="7" w:color="E8C038"/>
              <w:insideV w:val="single" w:sz="7" w:color="E8C038"/>
            </w:tcBorders>
            <w:shd w:fill="F8F8FC"/>
          </w:tcPr>
          <w:p>
            <w:pPr>
              <w:spacing w:before="0" w:after="0" w:line="264" w:lineRule="auto"/>
              <w:jc w:val="left"/>
            </w:pPr>
            <w:r/>
            <w:r>
              <w:rPr>
                <w:rFonts w:ascii="Arial" w:hAnsi="Arial"/>
                <w:b w:val="0"/>
                <w:i w:val="0"/>
                <w:color w:val="142151"/>
                <w:sz w:val="18"/>
              </w:rPr>
              <w:t>noun</w:t>
              <w:br/>
              <w:t>noun phrase</w:t>
              <w:br/>
              <w:t>statement</w:t>
              <w:br/>
              <w:t>question</w:t>
              <w:br/>
              <w:t>exclamation</w:t>
              <w:br/>
              <w:t>command</w:t>
              <w:br/>
              <w:t>compound</w:t>
              <w:br/>
              <w:t>suffix</w:t>
              <w:br/>
              <w:t>adjective</w:t>
              <w:br/>
              <w:t>adverb</w:t>
              <w:br/>
              <w:t>verb</w:t>
              <w:br/>
              <w:t>tense (past, present)</w:t>
              <w:br/>
              <w:t>apostrophe</w:t>
              <w:br/>
              <w:t>comma</w:t>
            </w:r>
          </w:p>
        </w:tc>
        <w:tc>
          <w:tcPr>
            <w:tcW w:type="dxa" w:w="3352"/>
            <w:vAlign w:val="center"/>
            <w:tcMar>
              <w:top w:w="105" w:type="dxa"/>
              <w:bottom w:w="105" w:type="dxa"/>
              <w:start w:w="110" w:type="dxa"/>
              <w:end w:w="110" w:type="dxa"/>
            </w:tcMar>
            <w:tcBorders>
              <w:top w:val="single" w:sz="7" w:color="E8C038"/>
              <w:left w:val="single" w:sz="7" w:color="E8C038"/>
              <w:bottom w:val="single" w:sz="7" w:color="E8C038"/>
              <w:right w:val="single" w:sz="7" w:color="E8C038"/>
              <w:insideH w:val="single" w:sz="7" w:color="E8C038"/>
              <w:insideV w:val="single" w:sz="7" w:color="E8C038"/>
            </w:tcBorders>
            <w:shd w:fill="F0F2FA"/>
          </w:tcPr>
          <w:p>
            <w:pPr>
              <w:spacing w:before="0" w:after="0" w:line="264" w:lineRule="auto"/>
              <w:jc w:val="left"/>
            </w:pPr>
            <w:r/>
            <w:r>
              <w:rPr>
                <w:rFonts w:ascii="Arial" w:hAnsi="Arial"/>
                <w:b w:val="0"/>
                <w:i w:val="0"/>
                <w:color w:val="142151"/>
                <w:sz w:val="18"/>
              </w:rPr>
              <w:t>preposition</w:t>
              <w:br/>
              <w:t>conjunction</w:t>
              <w:br/>
              <w:t>word family</w:t>
              <w:br/>
              <w:t>prefix</w:t>
              <w:br/>
              <w:t>clause</w:t>
              <w:br/>
              <w:t>subordinate clause</w:t>
              <w:br/>
              <w:t>direct speech</w:t>
              <w:br/>
              <w:t>consonant</w:t>
              <w:br/>
              <w:t>consonant letter</w:t>
              <w:br/>
              <w:t>vowel</w:t>
              <w:br/>
              <w:t>vowel letter</w:t>
              <w:br/>
              <w:t>inverted commas (or ‘speech marks’)</w:t>
            </w:r>
          </w:p>
        </w:tc>
        <w:tc>
          <w:tcPr>
            <w:tcW w:type="dxa" w:w="3352"/>
            <w:vAlign w:val="center"/>
            <w:tcMar>
              <w:top w:w="105" w:type="dxa"/>
              <w:bottom w:w="105" w:type="dxa"/>
              <w:start w:w="110" w:type="dxa"/>
              <w:end w:w="110" w:type="dxa"/>
            </w:tcMar>
            <w:tcBorders>
              <w:top w:val="single" w:sz="7" w:color="E8C038"/>
              <w:left w:val="single" w:sz="7" w:color="E8C038"/>
              <w:bottom w:val="single" w:sz="7" w:color="E8C038"/>
              <w:right w:val="single" w:sz="7" w:color="E8C038"/>
              <w:insideH w:val="single" w:sz="7" w:color="E8C038"/>
              <w:insideV w:val="single" w:sz="7" w:color="E8C038"/>
            </w:tcBorders>
            <w:shd w:fill="E7EAF6"/>
          </w:tcPr>
          <w:p>
            <w:pPr>
              <w:spacing w:before="0" w:after="0" w:line="264" w:lineRule="auto"/>
              <w:jc w:val="left"/>
            </w:pPr>
            <w:r/>
            <w:r>
              <w:rPr>
                <w:rFonts w:ascii="Arial" w:hAnsi="Arial"/>
                <w:b w:val="0"/>
                <w:i w:val="0"/>
                <w:color w:val="142151"/>
                <w:sz w:val="18"/>
              </w:rPr>
              <w:t>determiner</w:t>
              <w:br/>
              <w:t>pronoun</w:t>
              <w:br/>
              <w:t>possessive pronoun</w:t>
              <w:br/>
              <w:t>adverbial</w:t>
            </w:r>
          </w:p>
        </w:tc>
        <w:tc>
          <w:tcPr>
            <w:tcW w:type="dxa" w:w="3352"/>
            <w:vAlign w:val="center"/>
            <w:tcMar>
              <w:top w:w="105" w:type="dxa"/>
              <w:bottom w:w="105" w:type="dxa"/>
              <w:start w:w="110" w:type="dxa"/>
              <w:end w:w="110" w:type="dxa"/>
            </w:tcMar>
            <w:tcBorders>
              <w:top w:val="single" w:sz="7" w:color="E8C038"/>
              <w:left w:val="single" w:sz="7" w:color="E8C038"/>
              <w:bottom w:val="single" w:sz="7" w:color="E8C038"/>
              <w:right w:val="single" w:sz="7" w:color="E8C038"/>
              <w:insideH w:val="single" w:sz="7" w:color="E8C038"/>
              <w:insideV w:val="single" w:sz="7" w:color="E8C038"/>
            </w:tcBorders>
            <w:shd w:fill="DDE2F3"/>
          </w:tcPr>
          <w:p>
            <w:pPr>
              <w:spacing w:before="0" w:after="0" w:line="264" w:lineRule="auto"/>
              <w:jc w:val="left"/>
            </w:pPr>
            <w:r/>
            <w:r>
              <w:rPr>
                <w:rFonts w:ascii="Arial" w:hAnsi="Arial"/>
                <w:b w:val="0"/>
                <w:i w:val="0"/>
                <w:color w:val="142151"/>
                <w:sz w:val="18"/>
              </w:rPr>
              <w:t>modal verb</w:t>
              <w:br/>
              <w:t>relative pronoun</w:t>
              <w:br/>
              <w:t>relative clause</w:t>
              <w:br/>
              <w:t>parenthesis</w:t>
              <w:br/>
              <w:t>bracket</w:t>
              <w:br/>
              <w:t>dash</w:t>
              <w:br/>
              <w:t>cohesion</w:t>
              <w:br/>
              <w:t>ambiguity</w:t>
            </w:r>
          </w:p>
        </w:tc>
        <w:tc>
          <w:tcPr>
            <w:tcW w:type="dxa" w:w="3352"/>
            <w:vAlign w:val="center"/>
            <w:tcMar>
              <w:top w:w="105" w:type="dxa"/>
              <w:bottom w:w="105" w:type="dxa"/>
              <w:start w:w="110" w:type="dxa"/>
              <w:end w:w="110" w:type="dxa"/>
            </w:tcMar>
            <w:tcBorders>
              <w:top w:val="single" w:sz="7" w:color="E8C038"/>
              <w:left w:val="single" w:sz="7" w:color="E8C038"/>
              <w:bottom w:val="single" w:sz="7" w:color="E8C038"/>
              <w:right w:val="single" w:sz="7" w:color="E8C038"/>
              <w:insideH w:val="single" w:sz="7" w:color="E8C038"/>
              <w:insideV w:val="single" w:sz="7" w:color="E8C038"/>
            </w:tcBorders>
            <w:shd w:fill="D1D9EF"/>
          </w:tcPr>
          <w:p>
            <w:pPr>
              <w:spacing w:before="0" w:after="0" w:line="264" w:lineRule="auto"/>
              <w:jc w:val="left"/>
            </w:pPr>
            <w:r/>
            <w:r>
              <w:rPr>
                <w:rFonts w:ascii="Arial" w:hAnsi="Arial"/>
                <w:b w:val="0"/>
                <w:i w:val="0"/>
                <w:color w:val="142151"/>
                <w:sz w:val="18"/>
              </w:rPr>
              <w:t>subject</w:t>
              <w:br/>
              <w:t>object</w:t>
              <w:br/>
              <w:t>active</w:t>
              <w:br/>
              <w:t>passive</w:t>
              <w:br/>
              <w:t>synonym</w:t>
              <w:br/>
              <w:t>antonym</w:t>
              <w:br/>
              <w:t>ellipsis</w:t>
              <w:br/>
              <w:t>hyphen</w:t>
              <w:br/>
              <w:t>colon</w:t>
              <w:br/>
              <w:t>semi-colon</w:t>
              <w:br/>
              <w:t>bullet points</w:t>
            </w:r>
          </w:p>
        </w:tc>
      </w:tr>
    </w:tbl>
    <w:p>
      <w:r>
        <w:br w:type="page"/>
      </w:r>
    </w:p>
    <w:tbl>
      <w:tblPr>
        <w:tblW w:type="dxa" w:w="23112"/>
        <w:jc w:val="center"/>
        <w:tblLayout w:type="fixed"/>
        <w:tblLook w:firstColumn="1" w:firstRow="1" w:lastColumn="0" w:lastRow="0" w:noHBand="0" w:noVBand="1" w:val="04A0"/>
      </w:tblPr>
      <w:tblGrid>
        <w:gridCol w:w="2477"/>
        <w:gridCol w:w="20635"/>
      </w:tblGrid>
      <w:tr>
        <w:tc>
          <w:tcPr>
            <w:tcW w:type="dxa" w:w="2477"/>
            <w:shd w:fill="FFF9E8"/>
            <w:tcBorders>
              <w:top w:val="single" w:sz="10" w:color="E8C038"/>
              <w:left w:val="single" w:sz="10" w:color="E8C038"/>
              <w:bottom w:val="single" w:sz="10" w:color="E8C038"/>
              <w:right w:val="single" w:sz="10" w:color="E8C038"/>
              <w:insideH w:val="single" w:sz="10" w:color="E8C038"/>
              <w:insideV w:val="single" w:sz="10" w:color="E8C038"/>
            </w:tcBorders>
            <w:tcMar>
              <w:top w:w="70" w:type="dxa"/>
              <w:bottom w:w="60" w:type="dxa"/>
              <w:start w:w="85" w:type="dxa"/>
              <w:end w:w="85" w:type="dxa"/>
            </w:tcMar>
            <w:vAlign w:val="center"/>
          </w:tcPr>
          <w:p>
            <w:pPr>
              <w:spacing w:before="0" w:after="0"/>
              <w:jc w:val="center"/>
            </w:pPr>
            <w:r>
              <w:drawing>
                <wp:inline xmlns:a="http://schemas.openxmlformats.org/drawingml/2006/main" xmlns:pic="http://schemas.openxmlformats.org/drawingml/2006/picture">
                  <wp:extent cx="1060704" cy="1018734"/>
                  <wp:docPr id="5" name="Picture 5"/>
                  <wp:cNvGraphicFramePr>
                    <a:graphicFrameLocks noChangeAspect="1"/>
                  </wp:cNvGraphicFramePr>
                  <a:graphic>
                    <a:graphicData uri="http://schemas.openxmlformats.org/drawingml/2006/picture">
                      <pic:pic>
                        <pic:nvPicPr>
                          <pic:cNvPr id="0" name="image1.png"/>
                          <pic:cNvPicPr/>
                        </pic:nvPicPr>
                        <pic:blipFill>
                          <a:blip r:embed="rId9"/>
                          <a:stretch>
                            <a:fillRect/>
                          </a:stretch>
                        </pic:blipFill>
                        <pic:spPr>
                          <a:xfrm>
                            <a:off x="0" y="0"/>
                            <a:ext cx="1060704" cy="1018734"/>
                          </a:xfrm>
                          <a:prstGeom prst="rect"/>
                        </pic:spPr>
                      </pic:pic>
                    </a:graphicData>
                  </a:graphic>
                </wp:inline>
              </w:drawing>
            </w:r>
          </w:p>
        </w:tc>
        <w:tc>
          <w:tcPr>
            <w:tcW w:type="dxa" w:w="20635"/>
            <w:shd w:fill="203080"/>
            <w:tcBorders>
              <w:top w:val="single" w:sz="10" w:color="E8C038"/>
              <w:left w:val="single" w:sz="10" w:color="E8C038"/>
              <w:bottom w:val="single" w:sz="10" w:color="E8C038"/>
              <w:right w:val="single" w:sz="10" w:color="E8C038"/>
              <w:insideH w:val="single" w:sz="10" w:color="E8C038"/>
              <w:insideV w:val="single" w:sz="10" w:color="E8C038"/>
            </w:tcBorders>
            <w:tcMar>
              <w:top w:w="70" w:type="dxa"/>
              <w:bottom w:w="60" w:type="dxa"/>
              <w:start w:w="220" w:type="dxa"/>
              <w:end w:w="220" w:type="dxa"/>
            </w:tcMar>
            <w:vAlign w:val="center"/>
          </w:tcPr>
          <w:p>
            <w:pPr>
              <w:spacing w:before="0" w:after="20"/>
              <w:jc w:val="center"/>
            </w:pPr>
            <w:r>
              <w:rPr>
                <w:rFonts w:ascii="Cambria" w:hAnsi="Cambria"/>
                <w:b/>
                <w:i w:val="0"/>
                <w:color w:val="FFFFFF"/>
                <w:sz w:val="42"/>
              </w:rPr>
              <w:t>ST BONIFACE</w:t>
            </w:r>
          </w:p>
          <w:p>
            <w:pPr>
              <w:spacing w:before="0" w:after="40"/>
              <w:jc w:val="center"/>
            </w:pPr>
            <w:r>
              <w:rPr>
                <w:rFonts w:ascii="Arial" w:hAnsi="Arial"/>
                <w:b/>
                <w:i w:val="0"/>
                <w:color w:val="E8C038"/>
                <w:sz w:val="21"/>
              </w:rPr>
              <w:t>RC PRIMARY SCHOOL</w:t>
            </w:r>
          </w:p>
          <w:p>
            <w:pPr>
              <w:spacing w:before="0" w:after="0"/>
              <w:jc w:val="center"/>
            </w:pPr>
            <w:r>
              <w:rPr>
                <w:rFonts w:ascii="Arial" w:hAnsi="Arial"/>
                <w:b/>
                <w:i w:val="0"/>
                <w:color w:val="FFFFFF"/>
                <w:sz w:val="17"/>
              </w:rPr>
              <w:t>ASPIRE  •  BELIEVE  •  ACHIEVE</w:t>
            </w:r>
          </w:p>
        </w:tc>
      </w:tr>
    </w:tbl>
    <w:p>
      <w:pPr>
        <w:spacing w:before="0" w:after="60"/>
        <w:pBdr>
          <w:bottom w:val="single" w:sz="16" w:space="1" w:color="E8C038"/>
        </w:pBdr>
      </w:pPr>
    </w:p>
    <w:p>
      <w:pPr>
        <w:spacing w:before="0" w:after="0"/>
        <w:jc w:val="center"/>
      </w:pPr>
      <w:r>
        <w:rPr>
          <w:rFonts w:ascii="Georgia" w:hAnsi="Georgia"/>
          <w:b/>
          <w:i w:val="0"/>
          <w:color w:val="E8C038"/>
          <w:sz w:val="26"/>
        </w:rPr>
        <w:t>—   ✣   —</w:t>
      </w:r>
    </w:p>
    <w:p>
      <w:pPr>
        <w:spacing w:after="40"/>
        <w:jc w:val="center"/>
      </w:pPr>
      <w:r>
        <w:rPr>
          <w:rFonts w:ascii="Cambria" w:hAnsi="Cambria"/>
          <w:b/>
          <w:i w:val="0"/>
          <w:color w:val="162565"/>
          <w:sz w:val="54"/>
        </w:rPr>
        <w:t>Steps in Progression Document</w:t>
      </w:r>
    </w:p>
    <w:p>
      <w:pPr>
        <w:spacing w:after="140"/>
        <w:jc w:val="center"/>
      </w:pPr>
      <w:r>
        <w:rPr>
          <w:rFonts w:ascii="Arial" w:hAnsi="Arial"/>
          <w:b/>
          <w:i w:val="0"/>
          <w:color w:val="E8C038"/>
          <w:sz w:val="28"/>
        </w:rPr>
        <w:t>Composition</w:t>
      </w:r>
    </w:p>
    <w:tbl>
      <w:tblPr>
        <w:tblW w:type="dxa" w:w="23109"/>
        <w:jc w:val="center"/>
        <w:tblLayout w:type="fixed"/>
        <w:tblLook w:firstColumn="1" w:firstRow="1" w:lastColumn="0" w:lastRow="0" w:noHBand="0" w:noVBand="1" w:val="04A0"/>
      </w:tblPr>
      <w:tblGrid>
        <w:gridCol w:w="2995"/>
        <w:gridCol w:w="3352"/>
        <w:gridCol w:w="3352"/>
        <w:gridCol w:w="3352"/>
        <w:gridCol w:w="3352"/>
        <w:gridCol w:w="3352"/>
        <w:gridCol w:w="3352"/>
      </w:tblGrid>
      <w:tr>
        <w:trPr>
          <w:trHeight w:val="979" w:hRule="atLeast"/>
        </w:trPr>
        <w:tc>
          <w:tcPr>
            <w:tcW w:type="dxa" w:w="2995"/>
            <w:vAlign w:val="center"/>
            <w:tcMar>
              <w:top w:w="105" w:type="dxa"/>
              <w:bottom w:w="105" w:type="dxa"/>
              <w:start w:w="110" w:type="dxa"/>
              <w:end w:w="110" w:type="dxa"/>
            </w:tcMar>
            <w:tcBorders>
              <w:top w:val="single" w:sz="7" w:color="E8C038"/>
              <w:left w:val="single" w:sz="7" w:color="E8C038"/>
              <w:bottom w:val="single" w:sz="7" w:color="E8C038"/>
              <w:right w:val="single" w:sz="7" w:color="E8C038"/>
              <w:insideH w:val="single" w:sz="7" w:color="E8C038"/>
              <w:insideV w:val="single" w:sz="7" w:color="E8C038"/>
            </w:tcBorders>
            <w:shd w:fill="203080"/>
          </w:tcPr>
          <w:p>
            <w:pPr>
              <w:spacing w:before="0" w:after="0" w:line="264" w:lineRule="auto"/>
              <w:jc w:val="center"/>
            </w:pPr>
            <w:r/>
            <w:r>
              <w:rPr>
                <w:rFonts w:ascii="Arial" w:hAnsi="Arial"/>
                <w:b/>
                <w:i w:val="0"/>
                <w:color w:val="E8C038"/>
                <w:sz w:val="36"/>
              </w:rPr>
              <w:t>▤</w:t>
            </w:r>
          </w:p>
        </w:tc>
        <w:tc>
          <w:tcPr>
            <w:tcW w:type="dxa" w:w="3352"/>
            <w:vAlign w:val="center"/>
            <w:tcMar>
              <w:top w:w="115" w:type="dxa"/>
              <w:bottom w:w="115" w:type="dxa"/>
              <w:start w:w="100" w:type="dxa"/>
              <w:end w:w="100" w:type="dxa"/>
            </w:tcMar>
            <w:tcBorders>
              <w:top w:val="single" w:sz="7" w:color="E8C038"/>
              <w:left w:val="single" w:sz="7" w:color="E8C038"/>
              <w:bottom w:val="single" w:sz="7" w:color="E8C038"/>
              <w:right w:val="single" w:sz="7" w:color="E8C038"/>
              <w:insideH w:val="single" w:sz="7" w:color="E8C038"/>
              <w:insideV w:val="single" w:sz="7" w:color="E8C038"/>
            </w:tcBorders>
            <w:shd w:fill="5263AD"/>
          </w:tcPr>
          <w:p>
            <w:pPr>
              <w:spacing w:before="0" w:after="0" w:line="264" w:lineRule="auto"/>
              <w:jc w:val="center"/>
            </w:pPr>
            <w:r/>
            <w:r>
              <w:rPr>
                <w:rFonts w:ascii="Arial" w:hAnsi="Arial"/>
                <w:b/>
                <w:i w:val="0"/>
                <w:color w:val="FFFFFF"/>
                <w:sz w:val="21"/>
              </w:rPr>
              <w:t>Year 1</w:t>
            </w:r>
          </w:p>
        </w:tc>
        <w:tc>
          <w:tcPr>
            <w:tcW w:type="dxa" w:w="3352"/>
            <w:vAlign w:val="center"/>
            <w:tcMar>
              <w:top w:w="115" w:type="dxa"/>
              <w:bottom w:w="115" w:type="dxa"/>
              <w:start w:w="100" w:type="dxa"/>
              <w:end w:w="100" w:type="dxa"/>
            </w:tcMar>
            <w:tcBorders>
              <w:top w:val="single" w:sz="7" w:color="E8C038"/>
              <w:left w:val="single" w:sz="7" w:color="E8C038"/>
              <w:bottom w:val="single" w:sz="7" w:color="E8C038"/>
              <w:right w:val="single" w:sz="7" w:color="E8C038"/>
              <w:insideH w:val="single" w:sz="7" w:color="E8C038"/>
              <w:insideV w:val="single" w:sz="7" w:color="E8C038"/>
            </w:tcBorders>
            <w:shd w:fill="4658A6"/>
          </w:tcPr>
          <w:p>
            <w:pPr>
              <w:spacing w:before="0" w:after="0" w:line="264" w:lineRule="auto"/>
              <w:jc w:val="center"/>
            </w:pPr>
            <w:r/>
            <w:r>
              <w:rPr>
                <w:rFonts w:ascii="Arial" w:hAnsi="Arial"/>
                <w:b/>
                <w:i w:val="0"/>
                <w:color w:val="FFFFFF"/>
                <w:sz w:val="21"/>
              </w:rPr>
              <w:t>Year 2</w:t>
            </w:r>
          </w:p>
        </w:tc>
        <w:tc>
          <w:tcPr>
            <w:tcW w:type="dxa" w:w="3352"/>
            <w:vAlign w:val="center"/>
            <w:tcMar>
              <w:top w:w="115" w:type="dxa"/>
              <w:bottom w:w="115" w:type="dxa"/>
              <w:start w:w="100" w:type="dxa"/>
              <w:end w:w="100" w:type="dxa"/>
            </w:tcMar>
            <w:tcBorders>
              <w:top w:val="single" w:sz="7" w:color="E8C038"/>
              <w:left w:val="single" w:sz="7" w:color="E8C038"/>
              <w:bottom w:val="single" w:sz="7" w:color="E8C038"/>
              <w:right w:val="single" w:sz="7" w:color="E8C038"/>
              <w:insideH w:val="single" w:sz="7" w:color="E8C038"/>
              <w:insideV w:val="single" w:sz="7" w:color="E8C038"/>
            </w:tcBorders>
            <w:shd w:fill="3B4D9D"/>
          </w:tcPr>
          <w:p>
            <w:pPr>
              <w:spacing w:before="0" w:after="0" w:line="264" w:lineRule="auto"/>
              <w:jc w:val="center"/>
            </w:pPr>
            <w:r/>
            <w:r>
              <w:rPr>
                <w:rFonts w:ascii="Arial" w:hAnsi="Arial"/>
                <w:b/>
                <w:i w:val="0"/>
                <w:color w:val="FFFFFF"/>
                <w:sz w:val="21"/>
              </w:rPr>
              <w:t>Year 3</w:t>
            </w:r>
          </w:p>
        </w:tc>
        <w:tc>
          <w:tcPr>
            <w:tcW w:type="dxa" w:w="3352"/>
            <w:vAlign w:val="center"/>
            <w:tcMar>
              <w:top w:w="115" w:type="dxa"/>
              <w:bottom w:w="115" w:type="dxa"/>
              <w:start w:w="100" w:type="dxa"/>
              <w:end w:w="100" w:type="dxa"/>
            </w:tcMar>
            <w:tcBorders>
              <w:top w:val="single" w:sz="7" w:color="E8C038"/>
              <w:left w:val="single" w:sz="7" w:color="E8C038"/>
              <w:bottom w:val="single" w:sz="7" w:color="E8C038"/>
              <w:right w:val="single" w:sz="7" w:color="E8C038"/>
              <w:insideH w:val="single" w:sz="7" w:color="E8C038"/>
              <w:insideV w:val="single" w:sz="7" w:color="E8C038"/>
            </w:tcBorders>
            <w:shd w:fill="304294"/>
          </w:tcPr>
          <w:p>
            <w:pPr>
              <w:spacing w:before="0" w:after="0" w:line="264" w:lineRule="auto"/>
              <w:jc w:val="center"/>
            </w:pPr>
            <w:r/>
            <w:r>
              <w:rPr>
                <w:rFonts w:ascii="Arial" w:hAnsi="Arial"/>
                <w:b/>
                <w:i w:val="0"/>
                <w:color w:val="FFFFFF"/>
                <w:sz w:val="21"/>
              </w:rPr>
              <w:t>Year 4</w:t>
            </w:r>
          </w:p>
        </w:tc>
        <w:tc>
          <w:tcPr>
            <w:tcW w:type="dxa" w:w="3352"/>
            <w:vAlign w:val="center"/>
            <w:tcMar>
              <w:top w:w="115" w:type="dxa"/>
              <w:bottom w:w="115" w:type="dxa"/>
              <w:start w:w="100" w:type="dxa"/>
              <w:end w:w="100" w:type="dxa"/>
            </w:tcMar>
            <w:tcBorders>
              <w:top w:val="single" w:sz="7" w:color="E8C038"/>
              <w:left w:val="single" w:sz="7" w:color="E8C038"/>
              <w:bottom w:val="single" w:sz="7" w:color="E8C038"/>
              <w:right w:val="single" w:sz="7" w:color="E8C038"/>
              <w:insideH w:val="single" w:sz="7" w:color="E8C038"/>
              <w:insideV w:val="single" w:sz="7" w:color="E8C038"/>
            </w:tcBorders>
            <w:shd w:fill="26378A"/>
          </w:tcPr>
          <w:p>
            <w:pPr>
              <w:spacing w:before="0" w:after="0" w:line="264" w:lineRule="auto"/>
              <w:jc w:val="center"/>
            </w:pPr>
            <w:r/>
            <w:r>
              <w:rPr>
                <w:rFonts w:ascii="Arial" w:hAnsi="Arial"/>
                <w:b/>
                <w:i w:val="0"/>
                <w:color w:val="FFFFFF"/>
                <w:sz w:val="21"/>
              </w:rPr>
              <w:t>Year 5</w:t>
            </w:r>
          </w:p>
        </w:tc>
        <w:tc>
          <w:tcPr>
            <w:tcW w:type="dxa" w:w="3352"/>
            <w:vAlign w:val="center"/>
            <w:tcMar>
              <w:top w:w="115" w:type="dxa"/>
              <w:bottom w:w="115" w:type="dxa"/>
              <w:start w:w="100" w:type="dxa"/>
              <w:end w:w="100" w:type="dxa"/>
            </w:tcMar>
            <w:tcBorders>
              <w:top w:val="single" w:sz="7" w:color="E8C038"/>
              <w:left w:val="single" w:sz="7" w:color="E8C038"/>
              <w:bottom w:val="single" w:sz="7" w:color="E8C038"/>
              <w:right w:val="single" w:sz="7" w:color="E8C038"/>
              <w:insideH w:val="single" w:sz="7" w:color="E8C038"/>
              <w:insideV w:val="single" w:sz="7" w:color="E8C038"/>
            </w:tcBorders>
            <w:shd w:fill="1B2B78"/>
          </w:tcPr>
          <w:p>
            <w:pPr>
              <w:spacing w:before="0" w:after="0" w:line="264" w:lineRule="auto"/>
              <w:jc w:val="center"/>
            </w:pPr>
            <w:r/>
            <w:r>
              <w:rPr>
                <w:rFonts w:ascii="Arial" w:hAnsi="Arial"/>
                <w:b/>
                <w:i w:val="0"/>
                <w:color w:val="FFFFFF"/>
                <w:sz w:val="21"/>
              </w:rPr>
              <w:t>Year 6</w:t>
            </w:r>
          </w:p>
        </w:tc>
      </w:tr>
      <w:tr>
        <w:trPr>
          <w:trHeight w:val="3773" w:hRule="atLeast"/>
        </w:trPr>
        <w:tc>
          <w:tcPr>
            <w:tcW w:type="dxa" w:w="2995"/>
            <w:vAlign w:val="center"/>
            <w:tcMar>
              <w:top w:w="120" w:type="dxa"/>
              <w:bottom w:w="120" w:type="dxa"/>
              <w:start w:w="125" w:type="dxa"/>
              <w:end w:w="110" w:type="dxa"/>
            </w:tcMar>
            <w:tcBorders>
              <w:top w:val="single" w:sz="7" w:color="E8C038"/>
              <w:left w:val="single" w:sz="7" w:color="E8C038"/>
              <w:bottom w:val="single" w:sz="7" w:color="E8C038"/>
              <w:right w:val="single" w:sz="7" w:color="E8C038"/>
              <w:insideH w:val="single" w:sz="7" w:color="E8C038"/>
              <w:insideV w:val="single" w:sz="7" w:color="E8C038"/>
            </w:tcBorders>
            <w:shd w:fill="FFF9E8"/>
          </w:tcPr>
          <w:p>
            <w:pPr>
              <w:spacing w:before="0" w:after="0" w:line="252" w:lineRule="auto"/>
              <w:jc w:val="center"/>
            </w:pPr>
            <w:r/>
            <w:r>
              <w:rPr>
                <w:rFonts w:ascii="Georgia" w:hAnsi="Georgia"/>
                <w:b/>
                <w:i w:val="0"/>
                <w:color w:val="E8C038"/>
                <w:sz w:val="34"/>
              </w:rPr>
              <w:t xml:space="preserve">❧  </w:t>
            </w:r>
            <w:r>
              <w:rPr>
                <w:rFonts w:ascii="Arial" w:hAnsi="Arial"/>
                <w:b/>
                <w:i w:val="0"/>
                <w:color w:val="162565"/>
                <w:sz w:val="19"/>
              </w:rPr>
              <w:t>Composition: Plan</w:t>
            </w:r>
          </w:p>
        </w:tc>
        <w:tc>
          <w:tcPr>
            <w:tcW w:type="dxa" w:w="3352"/>
            <w:vAlign w:val="center"/>
            <w:tcMar>
              <w:top w:w="105" w:type="dxa"/>
              <w:bottom w:w="105" w:type="dxa"/>
              <w:start w:w="110" w:type="dxa"/>
              <w:end w:w="110" w:type="dxa"/>
            </w:tcMar>
            <w:tcBorders>
              <w:top w:val="single" w:sz="7" w:color="E8C038"/>
              <w:left w:val="single" w:sz="7" w:color="E8C038"/>
              <w:bottom w:val="single" w:sz="7" w:color="E8C038"/>
              <w:right w:val="single" w:sz="7" w:color="E8C038"/>
              <w:insideH w:val="single" w:sz="7" w:color="E8C038"/>
              <w:insideV w:val="single" w:sz="7" w:color="E8C038"/>
            </w:tcBorders>
            <w:shd w:fill="FFFEFA"/>
          </w:tcPr>
          <w:p>
            <w:pPr>
              <w:spacing w:before="0" w:after="0" w:line="264" w:lineRule="auto"/>
              <w:jc w:val="left"/>
            </w:pPr>
            <w:r/>
            <w:r>
              <w:rPr>
                <w:rFonts w:ascii="Arial" w:hAnsi="Arial"/>
                <w:b w:val="0"/>
                <w:i w:val="0"/>
                <w:color w:val="142151"/>
                <w:sz w:val="18"/>
              </w:rPr>
              <w:t>Write about real events</w:t>
            </w:r>
          </w:p>
        </w:tc>
        <w:tc>
          <w:tcPr>
            <w:tcW w:type="dxa" w:w="3352"/>
            <w:vAlign w:val="center"/>
            <w:tcMar>
              <w:top w:w="105" w:type="dxa"/>
              <w:bottom w:w="105" w:type="dxa"/>
              <w:start w:w="110" w:type="dxa"/>
              <w:end w:w="110" w:type="dxa"/>
            </w:tcMar>
            <w:tcBorders>
              <w:top w:val="single" w:sz="7" w:color="E8C038"/>
              <w:left w:val="single" w:sz="7" w:color="E8C038"/>
              <w:bottom w:val="single" w:sz="7" w:color="E8C038"/>
              <w:right w:val="single" w:sz="7" w:color="E8C038"/>
              <w:insideH w:val="single" w:sz="7" w:color="E8C038"/>
              <w:insideV w:val="single" w:sz="7" w:color="E8C038"/>
            </w:tcBorders>
            <w:shd w:fill="F8F8FC"/>
          </w:tcPr>
          <w:p>
            <w:pPr>
              <w:spacing w:before="0" w:after="0" w:line="264" w:lineRule="auto"/>
              <w:jc w:val="left"/>
            </w:pPr>
            <w:r/>
            <w:r>
              <w:rPr>
                <w:rFonts w:ascii="Arial" w:hAnsi="Arial"/>
                <w:b w:val="0"/>
                <w:i w:val="0"/>
                <w:color w:val="142151"/>
                <w:sz w:val="18"/>
              </w:rPr>
              <w:t>Write narratives about personal experiences and those of others (real and fictional) Write poetry Write for different purposes</w:t>
            </w:r>
          </w:p>
        </w:tc>
        <w:tc>
          <w:tcPr>
            <w:tcW w:type="dxa" w:w="3352"/>
            <w:vAlign w:val="center"/>
            <w:tcMar>
              <w:top w:w="105" w:type="dxa"/>
              <w:bottom w:w="105" w:type="dxa"/>
              <w:start w:w="110" w:type="dxa"/>
              <w:end w:w="110" w:type="dxa"/>
            </w:tcMar>
            <w:tcBorders>
              <w:top w:val="single" w:sz="7" w:color="E8C038"/>
              <w:left w:val="single" w:sz="7" w:color="E8C038"/>
              <w:bottom w:val="single" w:sz="7" w:color="E8C038"/>
              <w:right w:val="single" w:sz="7" w:color="E8C038"/>
              <w:insideH w:val="single" w:sz="7" w:color="E8C038"/>
              <w:insideV w:val="single" w:sz="7" w:color="E8C038"/>
            </w:tcBorders>
            <w:shd w:fill="F0F2FA"/>
          </w:tcPr>
          <w:p>
            <w:pPr>
              <w:spacing w:before="0" w:after="0" w:line="264" w:lineRule="auto"/>
              <w:jc w:val="left"/>
            </w:pPr>
            <w:r/>
            <w:r>
              <w:rPr>
                <w:rFonts w:ascii="Arial" w:hAnsi="Arial"/>
                <w:b w:val="0"/>
                <w:i w:val="0"/>
                <w:color w:val="142151"/>
                <w:sz w:val="18"/>
              </w:rPr>
              <w:t>Discuss and recording ideas</w:t>
            </w:r>
          </w:p>
        </w:tc>
        <w:tc>
          <w:tcPr>
            <w:tcW w:type="dxa" w:w="3352"/>
            <w:vAlign w:val="center"/>
            <w:tcMar>
              <w:top w:w="105" w:type="dxa"/>
              <w:bottom w:w="105" w:type="dxa"/>
              <w:start w:w="110" w:type="dxa"/>
              <w:end w:w="110" w:type="dxa"/>
            </w:tcMar>
            <w:tcBorders>
              <w:top w:val="single" w:sz="7" w:color="E8C038"/>
              <w:left w:val="single" w:sz="7" w:color="E8C038"/>
              <w:bottom w:val="single" w:sz="7" w:color="E8C038"/>
              <w:right w:val="single" w:sz="7" w:color="E8C038"/>
              <w:insideH w:val="single" w:sz="7" w:color="E8C038"/>
              <w:insideV w:val="single" w:sz="7" w:color="E8C038"/>
            </w:tcBorders>
            <w:shd w:fill="E7EAF6"/>
          </w:tcPr>
          <w:p>
            <w:pPr>
              <w:spacing w:before="0" w:after="0" w:line="264" w:lineRule="auto"/>
              <w:jc w:val="left"/>
            </w:pPr>
            <w:r/>
            <w:r>
              <w:rPr>
                <w:rFonts w:ascii="Arial" w:hAnsi="Arial"/>
                <w:b w:val="0"/>
                <w:i w:val="0"/>
                <w:color w:val="142151"/>
                <w:sz w:val="18"/>
              </w:rPr>
              <w:t>Discuss writing similar to that which they are planning to write in order to understand and learn from its structure, vocabulary and grammar</w:t>
            </w:r>
          </w:p>
        </w:tc>
        <w:tc>
          <w:tcPr>
            <w:tcW w:type="dxa" w:w="3352"/>
            <w:vAlign w:val="center"/>
            <w:tcMar>
              <w:top w:w="105" w:type="dxa"/>
              <w:bottom w:w="105" w:type="dxa"/>
              <w:start w:w="110" w:type="dxa"/>
              <w:end w:w="110" w:type="dxa"/>
            </w:tcMar>
            <w:tcBorders>
              <w:top w:val="single" w:sz="7" w:color="E8C038"/>
              <w:left w:val="single" w:sz="7" w:color="E8C038"/>
              <w:bottom w:val="single" w:sz="7" w:color="E8C038"/>
              <w:right w:val="single" w:sz="7" w:color="E8C038"/>
              <w:insideH w:val="single" w:sz="7" w:color="E8C038"/>
              <w:insideV w:val="single" w:sz="7" w:color="E8C038"/>
            </w:tcBorders>
            <w:shd w:fill="DDE2F3"/>
          </w:tcPr>
          <w:p>
            <w:pPr>
              <w:spacing w:before="0" w:after="0" w:line="264" w:lineRule="auto"/>
              <w:jc w:val="left"/>
            </w:pPr>
            <w:r/>
            <w:r>
              <w:rPr>
                <w:rFonts w:ascii="Arial" w:hAnsi="Arial"/>
                <w:b w:val="0"/>
                <w:i w:val="0"/>
                <w:color w:val="142151"/>
                <w:sz w:val="18"/>
              </w:rPr>
              <w:t>Identify the audience for and purpose of the writing, selecting the appropriate form and using other similar writing as models for their own</w:t>
            </w:r>
          </w:p>
        </w:tc>
        <w:tc>
          <w:tcPr>
            <w:tcW w:type="dxa" w:w="3352"/>
            <w:vAlign w:val="center"/>
            <w:tcMar>
              <w:top w:w="105" w:type="dxa"/>
              <w:bottom w:w="105" w:type="dxa"/>
              <w:start w:w="110" w:type="dxa"/>
              <w:end w:w="110" w:type="dxa"/>
            </w:tcMar>
            <w:tcBorders>
              <w:top w:val="single" w:sz="7" w:color="E8C038"/>
              <w:left w:val="single" w:sz="7" w:color="E8C038"/>
              <w:bottom w:val="single" w:sz="7" w:color="E8C038"/>
              <w:right w:val="single" w:sz="7" w:color="E8C038"/>
              <w:insideH w:val="single" w:sz="7" w:color="E8C038"/>
              <w:insideV w:val="single" w:sz="7" w:color="E8C038"/>
            </w:tcBorders>
            <w:shd w:fill="D1D9EF"/>
          </w:tcPr>
          <w:p>
            <w:pPr>
              <w:spacing w:before="0" w:after="0" w:line="264" w:lineRule="auto"/>
              <w:jc w:val="left"/>
            </w:pPr>
            <w:r/>
            <w:r>
              <w:rPr>
                <w:rFonts w:ascii="Arial" w:hAnsi="Arial"/>
                <w:b w:val="0"/>
                <w:i w:val="0"/>
                <w:color w:val="142151"/>
                <w:sz w:val="18"/>
              </w:rPr>
              <w:t>Note and develop initial ideas, drawing on reading and research where necessary In writing narratives, consider how authors have developed characters and settings</w:t>
            </w:r>
          </w:p>
        </w:tc>
      </w:tr>
      <w:tr>
        <w:trPr>
          <w:trHeight w:val="5731" w:hRule="atLeast"/>
        </w:trPr>
        <w:tc>
          <w:tcPr>
            <w:tcW w:type="dxa" w:w="2995"/>
            <w:vAlign w:val="center"/>
            <w:tcMar>
              <w:top w:w="120" w:type="dxa"/>
              <w:bottom w:w="120" w:type="dxa"/>
              <w:start w:w="125" w:type="dxa"/>
              <w:end w:w="110" w:type="dxa"/>
            </w:tcMar>
            <w:tcBorders>
              <w:top w:val="single" w:sz="7" w:color="E8C038"/>
              <w:left w:val="single" w:sz="7" w:color="E8C038"/>
              <w:bottom w:val="single" w:sz="7" w:color="E8C038"/>
              <w:right w:val="single" w:sz="7" w:color="E8C038"/>
              <w:insideH w:val="single" w:sz="7" w:color="E8C038"/>
              <w:insideV w:val="single" w:sz="7" w:color="E8C038"/>
            </w:tcBorders>
            <w:shd w:fill="FFF9E8"/>
          </w:tcPr>
          <w:p>
            <w:pPr>
              <w:spacing w:before="0" w:after="0" w:line="252" w:lineRule="auto"/>
              <w:jc w:val="center"/>
            </w:pPr>
            <w:r/>
            <w:r>
              <w:rPr>
                <w:rFonts w:ascii="Georgia" w:hAnsi="Georgia"/>
                <w:b/>
                <w:i w:val="0"/>
                <w:color w:val="E8C038"/>
                <w:sz w:val="34"/>
              </w:rPr>
              <w:t xml:space="preserve">❧  </w:t>
            </w:r>
            <w:r>
              <w:rPr>
                <w:rFonts w:ascii="Arial" w:hAnsi="Arial"/>
                <w:b/>
                <w:i w:val="0"/>
                <w:color w:val="162565"/>
                <w:sz w:val="19"/>
              </w:rPr>
              <w:t>Composition: Draft &amp; write</w:t>
            </w:r>
          </w:p>
        </w:tc>
        <w:tc>
          <w:tcPr>
            <w:tcW w:type="dxa" w:w="3352"/>
            <w:vAlign w:val="center"/>
            <w:tcMar>
              <w:top w:w="105" w:type="dxa"/>
              <w:bottom w:w="105" w:type="dxa"/>
              <w:start w:w="110" w:type="dxa"/>
              <w:end w:w="110" w:type="dxa"/>
            </w:tcMar>
            <w:tcBorders>
              <w:top w:val="single" w:sz="7" w:color="E8C038"/>
              <w:left w:val="single" w:sz="7" w:color="E8C038"/>
              <w:bottom w:val="single" w:sz="7" w:color="E8C038"/>
              <w:right w:val="single" w:sz="7" w:color="E8C038"/>
              <w:insideH w:val="single" w:sz="7" w:color="E8C038"/>
              <w:insideV w:val="single" w:sz="7" w:color="E8C038"/>
            </w:tcBorders>
            <w:shd w:fill="FFFEFA"/>
          </w:tcPr>
          <w:p>
            <w:pPr>
              <w:spacing w:before="0" w:after="0" w:line="264" w:lineRule="auto"/>
              <w:jc w:val="left"/>
            </w:pPr>
            <w:r/>
            <w:r>
              <w:rPr>
                <w:rFonts w:ascii="Arial" w:hAnsi="Arial"/>
                <w:b w:val="0"/>
                <w:i w:val="0"/>
                <w:color w:val="142151"/>
                <w:sz w:val="18"/>
              </w:rPr>
              <w:t>Say out loud what they are going to write about Write down ideas Orally rehearse sentences</w:t>
            </w:r>
          </w:p>
        </w:tc>
        <w:tc>
          <w:tcPr>
            <w:tcW w:type="dxa" w:w="3352"/>
            <w:vAlign w:val="center"/>
            <w:tcMar>
              <w:top w:w="105" w:type="dxa"/>
              <w:bottom w:w="105" w:type="dxa"/>
              <w:start w:w="110" w:type="dxa"/>
              <w:end w:w="110" w:type="dxa"/>
            </w:tcMar>
            <w:tcBorders>
              <w:top w:val="single" w:sz="7" w:color="E8C038"/>
              <w:left w:val="single" w:sz="7" w:color="E8C038"/>
              <w:bottom w:val="single" w:sz="7" w:color="E8C038"/>
              <w:right w:val="single" w:sz="7" w:color="E8C038"/>
              <w:insideH w:val="single" w:sz="7" w:color="E8C038"/>
              <w:insideV w:val="single" w:sz="7" w:color="E8C038"/>
            </w:tcBorders>
            <w:shd w:fill="F8F8FC"/>
          </w:tcPr>
          <w:p>
            <w:pPr>
              <w:spacing w:before="0" w:after="0" w:line="264" w:lineRule="auto"/>
              <w:jc w:val="left"/>
            </w:pPr>
            <w:r/>
            <w:r>
              <w:rPr>
                <w:rFonts w:ascii="Arial" w:hAnsi="Arial"/>
                <w:b w:val="0"/>
                <w:i w:val="0"/>
                <w:color w:val="142151"/>
                <w:sz w:val="18"/>
              </w:rPr>
              <w:t>Plan what they are going to write about Write down key words, including new vocabulary encapsulating what they want to say, sentence by sentence</w:t>
            </w:r>
          </w:p>
        </w:tc>
        <w:tc>
          <w:tcPr>
            <w:tcW w:type="dxa" w:w="3352"/>
            <w:vAlign w:val="center"/>
            <w:tcMar>
              <w:top w:w="105" w:type="dxa"/>
              <w:bottom w:w="105" w:type="dxa"/>
              <w:start w:w="110" w:type="dxa"/>
              <w:end w:w="110" w:type="dxa"/>
            </w:tcMar>
            <w:tcBorders>
              <w:top w:val="single" w:sz="7" w:color="E8C038"/>
              <w:left w:val="single" w:sz="7" w:color="E8C038"/>
              <w:bottom w:val="single" w:sz="7" w:color="E8C038"/>
              <w:right w:val="single" w:sz="7" w:color="E8C038"/>
              <w:insideH w:val="single" w:sz="7" w:color="E8C038"/>
              <w:insideV w:val="single" w:sz="7" w:color="E8C038"/>
            </w:tcBorders>
            <w:shd w:fill="F0F2FA"/>
          </w:tcPr>
          <w:p>
            <w:pPr>
              <w:spacing w:before="0" w:after="0" w:line="264" w:lineRule="auto"/>
              <w:jc w:val="left"/>
            </w:pPr>
            <w:r/>
            <w:r>
              <w:rPr>
                <w:rFonts w:ascii="Arial" w:hAnsi="Arial"/>
                <w:b w:val="0"/>
                <w:i w:val="0"/>
                <w:color w:val="142151"/>
                <w:sz w:val="18"/>
              </w:rPr>
              <w:t>Compose and rehearse sentences orally (including dialogue) In narratives, creating settings, characters and plot</w:t>
            </w:r>
          </w:p>
        </w:tc>
        <w:tc>
          <w:tcPr>
            <w:tcW w:type="dxa" w:w="3352"/>
            <w:vAlign w:val="center"/>
            <w:tcMar>
              <w:top w:w="105" w:type="dxa"/>
              <w:bottom w:w="105" w:type="dxa"/>
              <w:start w:w="110" w:type="dxa"/>
              <w:end w:w="110" w:type="dxa"/>
            </w:tcMar>
            <w:tcBorders>
              <w:top w:val="single" w:sz="7" w:color="E8C038"/>
              <w:left w:val="single" w:sz="7" w:color="E8C038"/>
              <w:bottom w:val="single" w:sz="7" w:color="E8C038"/>
              <w:right w:val="single" w:sz="7" w:color="E8C038"/>
              <w:insideH w:val="single" w:sz="7" w:color="E8C038"/>
              <w:insideV w:val="single" w:sz="7" w:color="E8C038"/>
            </w:tcBorders>
            <w:shd w:fill="E7EAF6"/>
          </w:tcPr>
          <w:p>
            <w:pPr>
              <w:spacing w:before="0" w:after="0" w:line="264" w:lineRule="auto"/>
              <w:jc w:val="left"/>
            </w:pPr>
            <w:r/>
            <w:r>
              <w:rPr>
                <w:rFonts w:ascii="Arial" w:hAnsi="Arial"/>
                <w:b w:val="0"/>
                <w:i w:val="0"/>
                <w:color w:val="142151"/>
                <w:sz w:val="18"/>
              </w:rPr>
              <w:t>Progressively build a varied and rich vocabulary and an increasing range of sentence structures Organise paragraphs around a theme In non-narrative material, using simple organisational devices [e.g. headings and sub-headings]</w:t>
            </w:r>
          </w:p>
        </w:tc>
        <w:tc>
          <w:tcPr>
            <w:tcW w:type="dxa" w:w="3352"/>
            <w:vAlign w:val="center"/>
            <w:tcMar>
              <w:top w:w="105" w:type="dxa"/>
              <w:bottom w:w="105" w:type="dxa"/>
              <w:start w:w="110" w:type="dxa"/>
              <w:end w:w="110" w:type="dxa"/>
            </w:tcMar>
            <w:tcBorders>
              <w:top w:val="single" w:sz="7" w:color="E8C038"/>
              <w:left w:val="single" w:sz="7" w:color="E8C038"/>
              <w:bottom w:val="single" w:sz="7" w:color="E8C038"/>
              <w:right w:val="single" w:sz="7" w:color="E8C038"/>
              <w:insideH w:val="single" w:sz="7" w:color="E8C038"/>
              <w:insideV w:val="single" w:sz="7" w:color="E8C038"/>
            </w:tcBorders>
            <w:shd w:fill="DDE2F3"/>
          </w:tcPr>
          <w:p>
            <w:pPr>
              <w:spacing w:before="0" w:after="0" w:line="264" w:lineRule="auto"/>
              <w:jc w:val="left"/>
            </w:pPr>
            <w:r/>
            <w:r>
              <w:rPr>
                <w:rFonts w:ascii="Arial" w:hAnsi="Arial"/>
                <w:b w:val="0"/>
                <w:i w:val="0"/>
                <w:color w:val="142151"/>
                <w:sz w:val="18"/>
              </w:rPr>
              <w:t>Write effectively for a range of purposes and audiences, selecting language that shows good awareness of the reader Select appropriate grammar and vocabulary, understanding how such choices can change and enhance meaning</w:t>
            </w:r>
          </w:p>
        </w:tc>
        <w:tc>
          <w:tcPr>
            <w:tcW w:type="dxa" w:w="3352"/>
            <w:vAlign w:val="center"/>
            <w:tcMar>
              <w:top w:w="105" w:type="dxa"/>
              <w:bottom w:w="105" w:type="dxa"/>
              <w:start w:w="110" w:type="dxa"/>
              <w:end w:w="110" w:type="dxa"/>
            </w:tcMar>
            <w:tcBorders>
              <w:top w:val="single" w:sz="7" w:color="E8C038"/>
              <w:left w:val="single" w:sz="7" w:color="E8C038"/>
              <w:bottom w:val="single" w:sz="7" w:color="E8C038"/>
              <w:right w:val="single" w:sz="7" w:color="E8C038"/>
              <w:insideH w:val="single" w:sz="7" w:color="E8C038"/>
              <w:insideV w:val="single" w:sz="7" w:color="E8C038"/>
            </w:tcBorders>
            <w:shd w:fill="D1D9EF"/>
          </w:tcPr>
          <w:p>
            <w:pPr>
              <w:spacing w:before="0" w:after="0" w:line="264" w:lineRule="auto"/>
              <w:jc w:val="left"/>
            </w:pPr>
            <w:r/>
            <w:r>
              <w:rPr>
                <w:rFonts w:ascii="Arial" w:hAnsi="Arial"/>
                <w:b w:val="0"/>
                <w:i w:val="0"/>
                <w:color w:val="142151"/>
                <w:sz w:val="18"/>
              </w:rPr>
              <w:t>In narratives, describe settings, characters and atmosphere and integrate dialogue to convey character and advance the action Précis longer passages Use a wide range of devices to build cohesion within and across paragraphs Use further organisational and presentational devices to structure text and to guide the reader [e.g. headings, bullet points, underlining]</w:t>
            </w:r>
          </w:p>
        </w:tc>
      </w:tr>
    </w:tbl>
    <w:p>
      <w:r>
        <w:br w:type="page"/>
      </w:r>
    </w:p>
    <w:tbl>
      <w:tblPr>
        <w:tblW w:type="dxa" w:w="23112"/>
        <w:jc w:val="center"/>
        <w:tblLayout w:type="fixed"/>
        <w:tblLook w:firstColumn="1" w:firstRow="1" w:lastColumn="0" w:lastRow="0" w:noHBand="0" w:noVBand="1" w:val="04A0"/>
      </w:tblPr>
      <w:tblGrid>
        <w:gridCol w:w="2477"/>
        <w:gridCol w:w="20635"/>
      </w:tblGrid>
      <w:tr>
        <w:tc>
          <w:tcPr>
            <w:tcW w:type="dxa" w:w="2477"/>
            <w:shd w:fill="FFF9E8"/>
            <w:tcBorders>
              <w:top w:val="single" w:sz="10" w:color="E8C038"/>
              <w:left w:val="single" w:sz="10" w:color="E8C038"/>
              <w:bottom w:val="single" w:sz="10" w:color="E8C038"/>
              <w:right w:val="single" w:sz="10" w:color="E8C038"/>
              <w:insideH w:val="single" w:sz="10" w:color="E8C038"/>
              <w:insideV w:val="single" w:sz="10" w:color="E8C038"/>
            </w:tcBorders>
            <w:tcMar>
              <w:top w:w="70" w:type="dxa"/>
              <w:bottom w:w="60" w:type="dxa"/>
              <w:start w:w="85" w:type="dxa"/>
              <w:end w:w="85" w:type="dxa"/>
            </w:tcMar>
            <w:vAlign w:val="center"/>
          </w:tcPr>
          <w:p>
            <w:pPr>
              <w:spacing w:before="0" w:after="0"/>
              <w:jc w:val="center"/>
            </w:pPr>
            <w:r>
              <w:drawing>
                <wp:inline xmlns:a="http://schemas.openxmlformats.org/drawingml/2006/main" xmlns:pic="http://schemas.openxmlformats.org/drawingml/2006/picture">
                  <wp:extent cx="1060704" cy="1018734"/>
                  <wp:docPr id="6" name="Picture 6"/>
                  <wp:cNvGraphicFramePr>
                    <a:graphicFrameLocks noChangeAspect="1"/>
                  </wp:cNvGraphicFramePr>
                  <a:graphic>
                    <a:graphicData uri="http://schemas.openxmlformats.org/drawingml/2006/picture">
                      <pic:pic>
                        <pic:nvPicPr>
                          <pic:cNvPr id="0" name="image1.png"/>
                          <pic:cNvPicPr/>
                        </pic:nvPicPr>
                        <pic:blipFill>
                          <a:blip r:embed="rId9"/>
                          <a:stretch>
                            <a:fillRect/>
                          </a:stretch>
                        </pic:blipFill>
                        <pic:spPr>
                          <a:xfrm>
                            <a:off x="0" y="0"/>
                            <a:ext cx="1060704" cy="1018734"/>
                          </a:xfrm>
                          <a:prstGeom prst="rect"/>
                        </pic:spPr>
                      </pic:pic>
                    </a:graphicData>
                  </a:graphic>
                </wp:inline>
              </w:drawing>
            </w:r>
          </w:p>
        </w:tc>
        <w:tc>
          <w:tcPr>
            <w:tcW w:type="dxa" w:w="20635"/>
            <w:shd w:fill="203080"/>
            <w:tcBorders>
              <w:top w:val="single" w:sz="10" w:color="E8C038"/>
              <w:left w:val="single" w:sz="10" w:color="E8C038"/>
              <w:bottom w:val="single" w:sz="10" w:color="E8C038"/>
              <w:right w:val="single" w:sz="10" w:color="E8C038"/>
              <w:insideH w:val="single" w:sz="10" w:color="E8C038"/>
              <w:insideV w:val="single" w:sz="10" w:color="E8C038"/>
            </w:tcBorders>
            <w:tcMar>
              <w:top w:w="70" w:type="dxa"/>
              <w:bottom w:w="60" w:type="dxa"/>
              <w:start w:w="220" w:type="dxa"/>
              <w:end w:w="220" w:type="dxa"/>
            </w:tcMar>
            <w:vAlign w:val="center"/>
          </w:tcPr>
          <w:p>
            <w:pPr>
              <w:spacing w:before="0" w:after="20"/>
              <w:jc w:val="center"/>
            </w:pPr>
            <w:r>
              <w:rPr>
                <w:rFonts w:ascii="Cambria" w:hAnsi="Cambria"/>
                <w:b/>
                <w:i w:val="0"/>
                <w:color w:val="FFFFFF"/>
                <w:sz w:val="42"/>
              </w:rPr>
              <w:t>ST BONIFACE</w:t>
            </w:r>
          </w:p>
          <w:p>
            <w:pPr>
              <w:spacing w:before="0" w:after="40"/>
              <w:jc w:val="center"/>
            </w:pPr>
            <w:r>
              <w:rPr>
                <w:rFonts w:ascii="Arial" w:hAnsi="Arial"/>
                <w:b/>
                <w:i w:val="0"/>
                <w:color w:val="E8C038"/>
                <w:sz w:val="21"/>
              </w:rPr>
              <w:t>RC PRIMARY SCHOOL</w:t>
            </w:r>
          </w:p>
          <w:p>
            <w:pPr>
              <w:spacing w:before="0" w:after="0"/>
              <w:jc w:val="center"/>
            </w:pPr>
            <w:r>
              <w:rPr>
                <w:rFonts w:ascii="Arial" w:hAnsi="Arial"/>
                <w:b/>
                <w:i w:val="0"/>
                <w:color w:val="FFFFFF"/>
                <w:sz w:val="17"/>
              </w:rPr>
              <w:t>ASPIRE  •  BELIEVE  •  ACHIEVE</w:t>
            </w:r>
          </w:p>
        </w:tc>
      </w:tr>
    </w:tbl>
    <w:p>
      <w:pPr>
        <w:spacing w:before="0" w:after="60"/>
        <w:pBdr>
          <w:bottom w:val="single" w:sz="16" w:space="1" w:color="E8C038"/>
        </w:pBdr>
      </w:pPr>
    </w:p>
    <w:p>
      <w:pPr>
        <w:spacing w:before="0" w:after="0"/>
        <w:jc w:val="center"/>
      </w:pPr>
      <w:r>
        <w:rPr>
          <w:rFonts w:ascii="Georgia" w:hAnsi="Georgia"/>
          <w:b/>
          <w:i w:val="0"/>
          <w:color w:val="E8C038"/>
          <w:sz w:val="26"/>
        </w:rPr>
        <w:t>—   ✣   —</w:t>
      </w:r>
    </w:p>
    <w:p>
      <w:pPr>
        <w:spacing w:after="40"/>
        <w:jc w:val="center"/>
      </w:pPr>
      <w:r>
        <w:rPr>
          <w:rFonts w:ascii="Cambria" w:hAnsi="Cambria"/>
          <w:b/>
          <w:i w:val="0"/>
          <w:color w:val="162565"/>
          <w:sz w:val="54"/>
        </w:rPr>
        <w:t>Steps in Progression Document</w:t>
      </w:r>
    </w:p>
    <w:p>
      <w:pPr>
        <w:spacing w:after="140"/>
        <w:jc w:val="center"/>
      </w:pPr>
      <w:r>
        <w:rPr>
          <w:rFonts w:ascii="Arial" w:hAnsi="Arial"/>
          <w:b/>
          <w:i w:val="0"/>
          <w:color w:val="E8C038"/>
          <w:sz w:val="28"/>
        </w:rPr>
        <w:t>Composition</w:t>
      </w:r>
    </w:p>
    <w:tbl>
      <w:tblPr>
        <w:tblW w:type="dxa" w:w="23109"/>
        <w:jc w:val="center"/>
        <w:tblLayout w:type="fixed"/>
        <w:tblLook w:firstColumn="1" w:firstRow="1" w:lastColumn="0" w:lastRow="0" w:noHBand="0" w:noVBand="1" w:val="04A0"/>
      </w:tblPr>
      <w:tblGrid>
        <w:gridCol w:w="2995"/>
        <w:gridCol w:w="3352"/>
        <w:gridCol w:w="3352"/>
        <w:gridCol w:w="3352"/>
        <w:gridCol w:w="3352"/>
        <w:gridCol w:w="3352"/>
        <w:gridCol w:w="3352"/>
      </w:tblGrid>
      <w:tr>
        <w:trPr>
          <w:trHeight w:val="979" w:hRule="atLeast"/>
        </w:trPr>
        <w:tc>
          <w:tcPr>
            <w:tcW w:type="dxa" w:w="2995"/>
            <w:vAlign w:val="center"/>
            <w:tcMar>
              <w:top w:w="105" w:type="dxa"/>
              <w:bottom w:w="105" w:type="dxa"/>
              <w:start w:w="110" w:type="dxa"/>
              <w:end w:w="110" w:type="dxa"/>
            </w:tcMar>
            <w:tcBorders>
              <w:top w:val="single" w:sz="7" w:color="E8C038"/>
              <w:left w:val="single" w:sz="7" w:color="E8C038"/>
              <w:bottom w:val="single" w:sz="7" w:color="E8C038"/>
              <w:right w:val="single" w:sz="7" w:color="E8C038"/>
              <w:insideH w:val="single" w:sz="7" w:color="E8C038"/>
              <w:insideV w:val="single" w:sz="7" w:color="E8C038"/>
            </w:tcBorders>
            <w:shd w:fill="203080"/>
          </w:tcPr>
          <w:p>
            <w:pPr>
              <w:spacing w:before="0" w:after="0" w:line="264" w:lineRule="auto"/>
              <w:jc w:val="center"/>
            </w:pPr>
            <w:r/>
            <w:r>
              <w:rPr>
                <w:rFonts w:ascii="Arial" w:hAnsi="Arial"/>
                <w:b/>
                <w:i w:val="0"/>
                <w:color w:val="E8C038"/>
                <w:sz w:val="36"/>
              </w:rPr>
              <w:t>▤</w:t>
            </w:r>
          </w:p>
        </w:tc>
        <w:tc>
          <w:tcPr>
            <w:tcW w:type="dxa" w:w="3352"/>
            <w:vAlign w:val="center"/>
            <w:tcMar>
              <w:top w:w="115" w:type="dxa"/>
              <w:bottom w:w="115" w:type="dxa"/>
              <w:start w:w="100" w:type="dxa"/>
              <w:end w:w="100" w:type="dxa"/>
            </w:tcMar>
            <w:tcBorders>
              <w:top w:val="single" w:sz="7" w:color="E8C038"/>
              <w:left w:val="single" w:sz="7" w:color="E8C038"/>
              <w:bottom w:val="single" w:sz="7" w:color="E8C038"/>
              <w:right w:val="single" w:sz="7" w:color="E8C038"/>
              <w:insideH w:val="single" w:sz="7" w:color="E8C038"/>
              <w:insideV w:val="single" w:sz="7" w:color="E8C038"/>
            </w:tcBorders>
            <w:shd w:fill="5263AD"/>
          </w:tcPr>
          <w:p>
            <w:pPr>
              <w:spacing w:before="0" w:after="0" w:line="264" w:lineRule="auto"/>
              <w:jc w:val="center"/>
            </w:pPr>
            <w:r/>
            <w:r>
              <w:rPr>
                <w:rFonts w:ascii="Arial" w:hAnsi="Arial"/>
                <w:b/>
                <w:i w:val="0"/>
                <w:color w:val="FFFFFF"/>
                <w:sz w:val="21"/>
              </w:rPr>
              <w:t>Year 1</w:t>
            </w:r>
          </w:p>
        </w:tc>
        <w:tc>
          <w:tcPr>
            <w:tcW w:type="dxa" w:w="3352"/>
            <w:vAlign w:val="center"/>
            <w:tcMar>
              <w:top w:w="115" w:type="dxa"/>
              <w:bottom w:w="115" w:type="dxa"/>
              <w:start w:w="100" w:type="dxa"/>
              <w:end w:w="100" w:type="dxa"/>
            </w:tcMar>
            <w:tcBorders>
              <w:top w:val="single" w:sz="7" w:color="E8C038"/>
              <w:left w:val="single" w:sz="7" w:color="E8C038"/>
              <w:bottom w:val="single" w:sz="7" w:color="E8C038"/>
              <w:right w:val="single" w:sz="7" w:color="E8C038"/>
              <w:insideH w:val="single" w:sz="7" w:color="E8C038"/>
              <w:insideV w:val="single" w:sz="7" w:color="E8C038"/>
            </w:tcBorders>
            <w:shd w:fill="4658A6"/>
          </w:tcPr>
          <w:p>
            <w:pPr>
              <w:spacing w:before="0" w:after="0" w:line="264" w:lineRule="auto"/>
              <w:jc w:val="center"/>
            </w:pPr>
            <w:r/>
            <w:r>
              <w:rPr>
                <w:rFonts w:ascii="Arial" w:hAnsi="Arial"/>
                <w:b/>
                <w:i w:val="0"/>
                <w:color w:val="FFFFFF"/>
                <w:sz w:val="21"/>
              </w:rPr>
              <w:t>Year 2</w:t>
            </w:r>
          </w:p>
        </w:tc>
        <w:tc>
          <w:tcPr>
            <w:tcW w:type="dxa" w:w="3352"/>
            <w:vAlign w:val="center"/>
            <w:tcMar>
              <w:top w:w="115" w:type="dxa"/>
              <w:bottom w:w="115" w:type="dxa"/>
              <w:start w:w="100" w:type="dxa"/>
              <w:end w:w="100" w:type="dxa"/>
            </w:tcMar>
            <w:tcBorders>
              <w:top w:val="single" w:sz="7" w:color="E8C038"/>
              <w:left w:val="single" w:sz="7" w:color="E8C038"/>
              <w:bottom w:val="single" w:sz="7" w:color="E8C038"/>
              <w:right w:val="single" w:sz="7" w:color="E8C038"/>
              <w:insideH w:val="single" w:sz="7" w:color="E8C038"/>
              <w:insideV w:val="single" w:sz="7" w:color="E8C038"/>
            </w:tcBorders>
            <w:shd w:fill="3B4D9D"/>
          </w:tcPr>
          <w:p>
            <w:pPr>
              <w:spacing w:before="0" w:after="0" w:line="264" w:lineRule="auto"/>
              <w:jc w:val="center"/>
            </w:pPr>
            <w:r/>
            <w:r>
              <w:rPr>
                <w:rFonts w:ascii="Arial" w:hAnsi="Arial"/>
                <w:b/>
                <w:i w:val="0"/>
                <w:color w:val="FFFFFF"/>
                <w:sz w:val="21"/>
              </w:rPr>
              <w:t>Year 3</w:t>
            </w:r>
          </w:p>
        </w:tc>
        <w:tc>
          <w:tcPr>
            <w:tcW w:type="dxa" w:w="3352"/>
            <w:vAlign w:val="center"/>
            <w:tcMar>
              <w:top w:w="115" w:type="dxa"/>
              <w:bottom w:w="115" w:type="dxa"/>
              <w:start w:w="100" w:type="dxa"/>
              <w:end w:w="100" w:type="dxa"/>
            </w:tcMar>
            <w:tcBorders>
              <w:top w:val="single" w:sz="7" w:color="E8C038"/>
              <w:left w:val="single" w:sz="7" w:color="E8C038"/>
              <w:bottom w:val="single" w:sz="7" w:color="E8C038"/>
              <w:right w:val="single" w:sz="7" w:color="E8C038"/>
              <w:insideH w:val="single" w:sz="7" w:color="E8C038"/>
              <w:insideV w:val="single" w:sz="7" w:color="E8C038"/>
            </w:tcBorders>
            <w:shd w:fill="304294"/>
          </w:tcPr>
          <w:p>
            <w:pPr>
              <w:spacing w:before="0" w:after="0" w:line="264" w:lineRule="auto"/>
              <w:jc w:val="center"/>
            </w:pPr>
            <w:r/>
            <w:r>
              <w:rPr>
                <w:rFonts w:ascii="Arial" w:hAnsi="Arial"/>
                <w:b/>
                <w:i w:val="0"/>
                <w:color w:val="FFFFFF"/>
                <w:sz w:val="21"/>
              </w:rPr>
              <w:t>Year 4</w:t>
            </w:r>
          </w:p>
        </w:tc>
        <w:tc>
          <w:tcPr>
            <w:tcW w:type="dxa" w:w="3352"/>
            <w:vAlign w:val="center"/>
            <w:tcMar>
              <w:top w:w="115" w:type="dxa"/>
              <w:bottom w:w="115" w:type="dxa"/>
              <w:start w:w="100" w:type="dxa"/>
              <w:end w:w="100" w:type="dxa"/>
            </w:tcMar>
            <w:tcBorders>
              <w:top w:val="single" w:sz="7" w:color="E8C038"/>
              <w:left w:val="single" w:sz="7" w:color="E8C038"/>
              <w:bottom w:val="single" w:sz="7" w:color="E8C038"/>
              <w:right w:val="single" w:sz="7" w:color="E8C038"/>
              <w:insideH w:val="single" w:sz="7" w:color="E8C038"/>
              <w:insideV w:val="single" w:sz="7" w:color="E8C038"/>
            </w:tcBorders>
            <w:shd w:fill="26378A"/>
          </w:tcPr>
          <w:p>
            <w:pPr>
              <w:spacing w:before="0" w:after="0" w:line="264" w:lineRule="auto"/>
              <w:jc w:val="center"/>
            </w:pPr>
            <w:r/>
            <w:r>
              <w:rPr>
                <w:rFonts w:ascii="Arial" w:hAnsi="Arial"/>
                <w:b/>
                <w:i w:val="0"/>
                <w:color w:val="FFFFFF"/>
                <w:sz w:val="21"/>
              </w:rPr>
              <w:t>Year 5</w:t>
            </w:r>
          </w:p>
        </w:tc>
        <w:tc>
          <w:tcPr>
            <w:tcW w:type="dxa" w:w="3352"/>
            <w:vAlign w:val="center"/>
            <w:tcMar>
              <w:top w:w="115" w:type="dxa"/>
              <w:bottom w:w="115" w:type="dxa"/>
              <w:start w:w="100" w:type="dxa"/>
              <w:end w:w="100" w:type="dxa"/>
            </w:tcMar>
            <w:tcBorders>
              <w:top w:val="single" w:sz="7" w:color="E8C038"/>
              <w:left w:val="single" w:sz="7" w:color="E8C038"/>
              <w:bottom w:val="single" w:sz="7" w:color="E8C038"/>
              <w:right w:val="single" w:sz="7" w:color="E8C038"/>
              <w:insideH w:val="single" w:sz="7" w:color="E8C038"/>
              <w:insideV w:val="single" w:sz="7" w:color="E8C038"/>
            </w:tcBorders>
            <w:shd w:fill="1B2B78"/>
          </w:tcPr>
          <w:p>
            <w:pPr>
              <w:spacing w:before="0" w:after="0" w:line="264" w:lineRule="auto"/>
              <w:jc w:val="center"/>
            </w:pPr>
            <w:r/>
            <w:r>
              <w:rPr>
                <w:rFonts w:ascii="Arial" w:hAnsi="Arial"/>
                <w:b/>
                <w:i w:val="0"/>
                <w:color w:val="FFFFFF"/>
                <w:sz w:val="21"/>
              </w:rPr>
              <w:t>Year 6</w:t>
            </w:r>
          </w:p>
        </w:tc>
      </w:tr>
      <w:tr>
        <w:trPr>
          <w:trHeight w:val="5832" w:hRule="atLeast"/>
        </w:trPr>
        <w:tc>
          <w:tcPr>
            <w:tcW w:type="dxa" w:w="2995"/>
            <w:vAlign w:val="center"/>
            <w:tcMar>
              <w:top w:w="120" w:type="dxa"/>
              <w:bottom w:w="120" w:type="dxa"/>
              <w:start w:w="125" w:type="dxa"/>
              <w:end w:w="110" w:type="dxa"/>
            </w:tcMar>
            <w:tcBorders>
              <w:top w:val="single" w:sz="7" w:color="E8C038"/>
              <w:left w:val="single" w:sz="7" w:color="E8C038"/>
              <w:bottom w:val="single" w:sz="7" w:color="E8C038"/>
              <w:right w:val="single" w:sz="7" w:color="E8C038"/>
              <w:insideH w:val="single" w:sz="7" w:color="E8C038"/>
              <w:insideV w:val="single" w:sz="7" w:color="E8C038"/>
            </w:tcBorders>
            <w:shd w:fill="FFF9E8"/>
          </w:tcPr>
          <w:p>
            <w:pPr>
              <w:spacing w:before="0" w:after="0" w:line="252" w:lineRule="auto"/>
              <w:jc w:val="center"/>
            </w:pPr>
            <w:r/>
            <w:r>
              <w:rPr>
                <w:rFonts w:ascii="Georgia" w:hAnsi="Georgia"/>
                <w:b/>
                <w:i w:val="0"/>
                <w:color w:val="E8C038"/>
                <w:sz w:val="34"/>
              </w:rPr>
              <w:t xml:space="preserve">❧  </w:t>
            </w:r>
            <w:r>
              <w:rPr>
                <w:rFonts w:ascii="Arial" w:hAnsi="Arial"/>
                <w:b/>
                <w:i w:val="0"/>
                <w:color w:val="162565"/>
                <w:sz w:val="19"/>
              </w:rPr>
              <w:t>Composition: Evaluate &amp; edit</w:t>
            </w:r>
          </w:p>
        </w:tc>
        <w:tc>
          <w:tcPr>
            <w:tcW w:type="dxa" w:w="3352"/>
            <w:vAlign w:val="center"/>
            <w:tcMar>
              <w:top w:w="105" w:type="dxa"/>
              <w:bottom w:w="105" w:type="dxa"/>
              <w:start w:w="110" w:type="dxa"/>
              <w:end w:w="110" w:type="dxa"/>
            </w:tcMar>
            <w:tcBorders>
              <w:top w:val="single" w:sz="7" w:color="E8C038"/>
              <w:left w:val="single" w:sz="7" w:color="E8C038"/>
              <w:bottom w:val="single" w:sz="7" w:color="E8C038"/>
              <w:right w:val="single" w:sz="7" w:color="E8C038"/>
              <w:insideH w:val="single" w:sz="7" w:color="E8C038"/>
              <w:insideV w:val="single" w:sz="7" w:color="E8C038"/>
            </w:tcBorders>
            <w:shd w:fill="FFFEFA"/>
          </w:tcPr>
          <w:p>
            <w:pPr>
              <w:spacing w:before="0" w:after="0" w:line="264" w:lineRule="auto"/>
              <w:jc w:val="left"/>
            </w:pPr>
            <w:r/>
            <w:r>
              <w:rPr>
                <w:rFonts w:ascii="Arial" w:hAnsi="Arial"/>
                <w:b w:val="0"/>
                <w:i w:val="0"/>
                <w:color w:val="142151"/>
                <w:sz w:val="18"/>
              </w:rPr>
              <w:t>Re-reading to check that their writing makes sense</w:t>
            </w:r>
          </w:p>
        </w:tc>
        <w:tc>
          <w:tcPr>
            <w:tcW w:type="dxa" w:w="3352"/>
            <w:vAlign w:val="center"/>
            <w:tcMar>
              <w:top w:w="105" w:type="dxa"/>
              <w:bottom w:w="105" w:type="dxa"/>
              <w:start w:w="110" w:type="dxa"/>
              <w:end w:w="110" w:type="dxa"/>
            </w:tcMar>
            <w:tcBorders>
              <w:top w:val="single" w:sz="7" w:color="E8C038"/>
              <w:left w:val="single" w:sz="7" w:color="E8C038"/>
              <w:bottom w:val="single" w:sz="7" w:color="E8C038"/>
              <w:right w:val="single" w:sz="7" w:color="E8C038"/>
              <w:insideH w:val="single" w:sz="7" w:color="E8C038"/>
              <w:insideV w:val="single" w:sz="7" w:color="E8C038"/>
            </w:tcBorders>
            <w:shd w:fill="F8F8FC"/>
          </w:tcPr>
          <w:p>
            <w:pPr>
              <w:spacing w:before="0" w:after="0" w:line="264" w:lineRule="auto"/>
              <w:jc w:val="left"/>
            </w:pPr>
            <w:r/>
            <w:r>
              <w:rPr>
                <w:rFonts w:ascii="Arial" w:hAnsi="Arial"/>
                <w:b w:val="0"/>
                <w:i w:val="0"/>
                <w:color w:val="142151"/>
                <w:sz w:val="18"/>
              </w:rPr>
              <w:t>Evaluate their writing with the teacher and other pupils Re-reading to check that their writing makes sense and that verbs to indicate time are used correctly and consistently, including verbs in the continuous form Proof-reading to check for errors in spelling, grammar and punctuation [e.g. ends of sentences punctuated correctly]</w:t>
            </w:r>
          </w:p>
        </w:tc>
        <w:tc>
          <w:tcPr>
            <w:tcW w:type="dxa" w:w="3352"/>
            <w:vAlign w:val="center"/>
            <w:tcMar>
              <w:top w:w="105" w:type="dxa"/>
              <w:bottom w:w="105" w:type="dxa"/>
              <w:start w:w="110" w:type="dxa"/>
              <w:end w:w="110" w:type="dxa"/>
            </w:tcMar>
            <w:tcBorders>
              <w:top w:val="single" w:sz="7" w:color="E8C038"/>
              <w:left w:val="single" w:sz="7" w:color="E8C038"/>
              <w:bottom w:val="single" w:sz="7" w:color="E8C038"/>
              <w:right w:val="single" w:sz="7" w:color="E8C038"/>
              <w:insideH w:val="single" w:sz="7" w:color="E8C038"/>
              <w:insideV w:val="single" w:sz="7" w:color="E8C038"/>
            </w:tcBorders>
            <w:shd w:fill="F0F2FA"/>
          </w:tcPr>
          <w:p>
            <w:pPr>
              <w:spacing w:before="0" w:after="0" w:line="264" w:lineRule="auto"/>
              <w:jc w:val="left"/>
            </w:pPr>
            <w:r/>
            <w:r>
              <w:rPr>
                <w:rFonts w:ascii="Arial" w:hAnsi="Arial"/>
                <w:b w:val="0"/>
                <w:i w:val="0"/>
                <w:color w:val="142151"/>
                <w:sz w:val="18"/>
              </w:rPr>
              <w:t>Suggest improvements to their own and others’ writing Propose changes to grammar and vocabulary to improve consistency, e.g. word choice</w:t>
            </w:r>
          </w:p>
        </w:tc>
        <w:tc>
          <w:tcPr>
            <w:tcW w:type="dxa" w:w="3352"/>
            <w:vAlign w:val="center"/>
            <w:tcMar>
              <w:top w:w="105" w:type="dxa"/>
              <w:bottom w:w="105" w:type="dxa"/>
              <w:start w:w="110" w:type="dxa"/>
              <w:end w:w="110" w:type="dxa"/>
            </w:tcMar>
            <w:tcBorders>
              <w:top w:val="single" w:sz="7" w:color="E8C038"/>
              <w:left w:val="single" w:sz="7" w:color="E8C038"/>
              <w:bottom w:val="single" w:sz="7" w:color="E8C038"/>
              <w:right w:val="single" w:sz="7" w:color="E8C038"/>
              <w:insideH w:val="single" w:sz="7" w:color="E8C038"/>
              <w:insideV w:val="single" w:sz="7" w:color="E8C038"/>
            </w:tcBorders>
            <w:shd w:fill="E7EAF6"/>
          </w:tcPr>
          <w:p>
            <w:pPr>
              <w:spacing w:before="0" w:after="0" w:line="264" w:lineRule="auto"/>
              <w:jc w:val="left"/>
            </w:pPr>
            <w:r/>
            <w:r>
              <w:rPr>
                <w:rFonts w:ascii="Arial" w:hAnsi="Arial"/>
                <w:b w:val="0"/>
                <w:i w:val="0"/>
                <w:color w:val="142151"/>
                <w:sz w:val="18"/>
              </w:rPr>
              <w:t>Assess the effectiveness of their own and others’ writing and suggesting improvements Propose changes to grammar and vocabulary to improve consistency, including the accurate use of pronouns in sentences</w:t>
            </w:r>
          </w:p>
        </w:tc>
        <w:tc>
          <w:tcPr>
            <w:tcW w:type="dxa" w:w="3352"/>
            <w:vAlign w:val="center"/>
            <w:tcMar>
              <w:top w:w="105" w:type="dxa"/>
              <w:bottom w:w="105" w:type="dxa"/>
              <w:start w:w="110" w:type="dxa"/>
              <w:end w:w="110" w:type="dxa"/>
            </w:tcMar>
            <w:tcBorders>
              <w:top w:val="single" w:sz="7" w:color="E8C038"/>
              <w:left w:val="single" w:sz="7" w:color="E8C038"/>
              <w:bottom w:val="single" w:sz="7" w:color="E8C038"/>
              <w:right w:val="single" w:sz="7" w:color="E8C038"/>
              <w:insideH w:val="single" w:sz="7" w:color="E8C038"/>
              <w:insideV w:val="single" w:sz="7" w:color="E8C038"/>
            </w:tcBorders>
            <w:shd w:fill="DDE2F3"/>
          </w:tcPr>
          <w:p>
            <w:pPr>
              <w:spacing w:before="0" w:after="0" w:line="264" w:lineRule="auto"/>
              <w:jc w:val="left"/>
            </w:pPr>
            <w:r/>
            <w:r>
              <w:rPr>
                <w:rFonts w:ascii="Arial" w:hAnsi="Arial"/>
                <w:b w:val="0"/>
                <w:i w:val="0"/>
                <w:color w:val="142151"/>
                <w:sz w:val="18"/>
              </w:rPr>
              <w:t>Assess the effectiveness of their own and others’ writing Propose changes to vocabulary, grammar and punctuation Ensure the consistent or correct use of tense throughout a piece of writing Distinguish between the language of speech and writing and identify the level of formality required</w:t>
            </w:r>
          </w:p>
        </w:tc>
        <w:tc>
          <w:tcPr>
            <w:tcW w:type="dxa" w:w="3352"/>
            <w:vAlign w:val="center"/>
            <w:tcMar>
              <w:top w:w="105" w:type="dxa"/>
              <w:bottom w:w="105" w:type="dxa"/>
              <w:start w:w="110" w:type="dxa"/>
              <w:end w:w="110" w:type="dxa"/>
            </w:tcMar>
            <w:tcBorders>
              <w:top w:val="single" w:sz="7" w:color="E8C038"/>
              <w:left w:val="single" w:sz="7" w:color="E8C038"/>
              <w:bottom w:val="single" w:sz="7" w:color="E8C038"/>
              <w:right w:val="single" w:sz="7" w:color="E8C038"/>
              <w:insideH w:val="single" w:sz="7" w:color="E8C038"/>
              <w:insideV w:val="single" w:sz="7" w:color="E8C038"/>
            </w:tcBorders>
            <w:shd w:fill="D1D9EF"/>
          </w:tcPr>
          <w:p>
            <w:pPr>
              <w:spacing w:before="0" w:after="0" w:line="264" w:lineRule="auto"/>
              <w:jc w:val="left"/>
            </w:pPr>
            <w:r/>
            <w:r>
              <w:rPr>
                <w:rFonts w:ascii="Arial" w:hAnsi="Arial"/>
                <w:b w:val="0"/>
                <w:i w:val="0"/>
                <w:color w:val="142151"/>
                <w:sz w:val="18"/>
              </w:rPr>
              <w:t>Assess the effectiveness of their own and others’ writing Propose changes to vocabulary, grammar and punctuation to enhance effects and clarify meaning Ensure the consistent or correct use of tense throughout a piece of writing Ensure correct subject and verb agreement when using singular and plural Distinguish between the language of speech and writing and choose the appropriate register</w:t>
            </w:r>
          </w:p>
        </w:tc>
      </w:tr>
      <w:tr>
        <w:trPr>
          <w:trHeight w:val="3672" w:hRule="atLeast"/>
        </w:trPr>
        <w:tc>
          <w:tcPr>
            <w:tcW w:type="dxa" w:w="2995"/>
            <w:vAlign w:val="center"/>
            <w:tcMar>
              <w:top w:w="120" w:type="dxa"/>
              <w:bottom w:w="120" w:type="dxa"/>
              <w:start w:w="125" w:type="dxa"/>
              <w:end w:w="110" w:type="dxa"/>
            </w:tcMar>
            <w:tcBorders>
              <w:top w:val="single" w:sz="7" w:color="E8C038"/>
              <w:left w:val="single" w:sz="7" w:color="E8C038"/>
              <w:bottom w:val="single" w:sz="7" w:color="E8C038"/>
              <w:right w:val="single" w:sz="7" w:color="E8C038"/>
              <w:insideH w:val="single" w:sz="7" w:color="E8C038"/>
              <w:insideV w:val="single" w:sz="7" w:color="E8C038"/>
            </w:tcBorders>
            <w:shd w:fill="FFF9E8"/>
          </w:tcPr>
          <w:p>
            <w:pPr>
              <w:spacing w:before="0" w:after="0" w:line="252" w:lineRule="auto"/>
              <w:jc w:val="center"/>
            </w:pPr>
            <w:r/>
            <w:r>
              <w:rPr>
                <w:rFonts w:ascii="Georgia" w:hAnsi="Georgia"/>
                <w:b/>
                <w:i w:val="0"/>
                <w:color w:val="E8C038"/>
                <w:sz w:val="34"/>
              </w:rPr>
              <w:t xml:space="preserve">❧  </w:t>
            </w:r>
            <w:r>
              <w:rPr>
                <w:rFonts w:ascii="Arial" w:hAnsi="Arial"/>
                <w:b/>
                <w:i w:val="0"/>
                <w:color w:val="162565"/>
                <w:sz w:val="19"/>
              </w:rPr>
              <w:t>Composition: Perform &amp; publish</w:t>
            </w:r>
          </w:p>
        </w:tc>
        <w:tc>
          <w:tcPr>
            <w:tcW w:type="dxa" w:w="3352"/>
            <w:vAlign w:val="center"/>
            <w:tcMar>
              <w:top w:w="105" w:type="dxa"/>
              <w:bottom w:w="105" w:type="dxa"/>
              <w:start w:w="110" w:type="dxa"/>
              <w:end w:w="110" w:type="dxa"/>
            </w:tcMar>
            <w:tcBorders>
              <w:top w:val="single" w:sz="7" w:color="E8C038"/>
              <w:left w:val="single" w:sz="7" w:color="E8C038"/>
              <w:bottom w:val="single" w:sz="7" w:color="E8C038"/>
              <w:right w:val="single" w:sz="7" w:color="E8C038"/>
              <w:insideH w:val="single" w:sz="7" w:color="E8C038"/>
              <w:insideV w:val="single" w:sz="7" w:color="E8C038"/>
            </w:tcBorders>
            <w:shd w:fill="FFFEFA"/>
          </w:tcPr>
          <w:p>
            <w:pPr>
              <w:spacing w:before="0" w:after="0" w:line="264" w:lineRule="auto"/>
              <w:jc w:val="left"/>
            </w:pPr>
            <w:r/>
            <w:r>
              <w:rPr>
                <w:rFonts w:ascii="Arial" w:hAnsi="Arial"/>
                <w:b w:val="0"/>
                <w:i w:val="0"/>
                <w:color w:val="142151"/>
                <w:sz w:val="18"/>
              </w:rPr>
              <w:t>Read aloud what they have written</w:t>
            </w:r>
          </w:p>
        </w:tc>
        <w:tc>
          <w:tcPr>
            <w:tcW w:type="dxa" w:w="3352"/>
            <w:vAlign w:val="center"/>
            <w:tcMar>
              <w:top w:w="105" w:type="dxa"/>
              <w:bottom w:w="105" w:type="dxa"/>
              <w:start w:w="110" w:type="dxa"/>
              <w:end w:w="110" w:type="dxa"/>
            </w:tcMar>
            <w:tcBorders>
              <w:top w:val="single" w:sz="7" w:color="E8C038"/>
              <w:left w:val="single" w:sz="7" w:color="E8C038"/>
              <w:bottom w:val="single" w:sz="7" w:color="E8C038"/>
              <w:right w:val="single" w:sz="7" w:color="E8C038"/>
              <w:insideH w:val="single" w:sz="7" w:color="E8C038"/>
              <w:insideV w:val="single" w:sz="7" w:color="E8C038"/>
            </w:tcBorders>
            <w:shd w:fill="F8F8FC"/>
          </w:tcPr>
          <w:p>
            <w:pPr>
              <w:spacing w:before="0" w:after="0" w:line="264" w:lineRule="auto"/>
              <w:jc w:val="left"/>
            </w:pPr>
            <w:r/>
            <w:r>
              <w:rPr>
                <w:rFonts w:ascii="Arial" w:hAnsi="Arial"/>
                <w:b w:val="0"/>
                <w:i w:val="0"/>
                <w:color w:val="142151"/>
                <w:sz w:val="18"/>
              </w:rPr>
              <w:t>Read aloud what they have written with appropriate intonation to make the meaning clear</w:t>
            </w:r>
          </w:p>
        </w:tc>
        <w:tc>
          <w:tcPr>
            <w:tcW w:type="dxa" w:w="3352"/>
            <w:vAlign w:val="center"/>
            <w:tcMar>
              <w:top w:w="105" w:type="dxa"/>
              <w:bottom w:w="105" w:type="dxa"/>
              <w:start w:w="110" w:type="dxa"/>
              <w:end w:w="110" w:type="dxa"/>
            </w:tcMar>
            <w:tcBorders>
              <w:top w:val="single" w:sz="7" w:color="E8C038"/>
              <w:left w:val="single" w:sz="7" w:color="E8C038"/>
              <w:bottom w:val="single" w:sz="7" w:color="E8C038"/>
              <w:right w:val="single" w:sz="7" w:color="E8C038"/>
              <w:insideH w:val="single" w:sz="7" w:color="E8C038"/>
              <w:insideV w:val="single" w:sz="7" w:color="E8C038"/>
            </w:tcBorders>
            <w:shd w:fill="F0F2FA"/>
          </w:tcPr>
          <w:p>
            <w:pPr>
              <w:spacing w:before="0" w:after="0" w:line="264" w:lineRule="auto"/>
              <w:jc w:val="left"/>
            </w:pPr>
            <w:r/>
            <w:r>
              <w:rPr>
                <w:rFonts w:ascii="Arial" w:hAnsi="Arial"/>
                <w:b w:val="0"/>
                <w:i w:val="0"/>
                <w:color w:val="142151"/>
                <w:sz w:val="18"/>
              </w:rPr>
              <w:t>Read aloud their own writing, to a group or the whole class, using appropriate intonation</w:t>
            </w:r>
          </w:p>
        </w:tc>
        <w:tc>
          <w:tcPr>
            <w:tcW w:type="dxa" w:w="3352"/>
            <w:vAlign w:val="center"/>
            <w:tcMar>
              <w:top w:w="105" w:type="dxa"/>
              <w:bottom w:w="105" w:type="dxa"/>
              <w:start w:w="110" w:type="dxa"/>
              <w:end w:w="110" w:type="dxa"/>
            </w:tcMar>
            <w:tcBorders>
              <w:top w:val="single" w:sz="7" w:color="E8C038"/>
              <w:left w:val="single" w:sz="7" w:color="E8C038"/>
              <w:bottom w:val="single" w:sz="7" w:color="E8C038"/>
              <w:right w:val="single" w:sz="7" w:color="E8C038"/>
              <w:insideH w:val="single" w:sz="7" w:color="E8C038"/>
              <w:insideV w:val="single" w:sz="7" w:color="E8C038"/>
            </w:tcBorders>
            <w:shd w:fill="E7EAF6"/>
          </w:tcPr>
          <w:p>
            <w:pPr>
              <w:spacing w:before="0" w:after="0" w:line="264" w:lineRule="auto"/>
              <w:jc w:val="left"/>
            </w:pPr>
            <w:r/>
            <w:r>
              <w:rPr>
                <w:rFonts w:ascii="Arial" w:hAnsi="Arial"/>
                <w:b w:val="0"/>
                <w:i w:val="0"/>
                <w:color w:val="142151"/>
                <w:sz w:val="18"/>
              </w:rPr>
              <w:t>Read aloud their own writing, to a group or the whole class, using appropriate intonation and controlling the tone and volume so that the meaning is clear</w:t>
            </w:r>
          </w:p>
        </w:tc>
        <w:tc>
          <w:tcPr>
            <w:tcW w:type="dxa" w:w="3352"/>
            <w:vAlign w:val="center"/>
            <w:tcMar>
              <w:top w:w="105" w:type="dxa"/>
              <w:bottom w:w="105" w:type="dxa"/>
              <w:start w:w="110" w:type="dxa"/>
              <w:end w:w="110" w:type="dxa"/>
            </w:tcMar>
            <w:tcBorders>
              <w:top w:val="single" w:sz="7" w:color="E8C038"/>
              <w:left w:val="single" w:sz="7" w:color="E8C038"/>
              <w:bottom w:val="single" w:sz="7" w:color="E8C038"/>
              <w:right w:val="single" w:sz="7" w:color="E8C038"/>
              <w:insideH w:val="single" w:sz="7" w:color="E8C038"/>
              <w:insideV w:val="single" w:sz="7" w:color="E8C038"/>
            </w:tcBorders>
            <w:shd w:fill="DDE2F3"/>
          </w:tcPr>
          <w:p>
            <w:pPr>
              <w:spacing w:before="0" w:after="0" w:line="264" w:lineRule="auto"/>
              <w:jc w:val="left"/>
            </w:pPr>
            <w:r/>
            <w:r>
              <w:rPr>
                <w:rFonts w:ascii="Arial" w:hAnsi="Arial"/>
                <w:b w:val="0"/>
                <w:i w:val="0"/>
                <w:color w:val="142151"/>
                <w:sz w:val="18"/>
              </w:rPr>
              <w:t>Perform their own compositions, using appropriate intonation, volume, and movement so that meaning is clear</w:t>
            </w:r>
          </w:p>
        </w:tc>
        <w:tc>
          <w:tcPr>
            <w:tcW w:type="dxa" w:w="3352"/>
            <w:vAlign w:val="center"/>
            <w:tcMar>
              <w:top w:w="105" w:type="dxa"/>
              <w:bottom w:w="105" w:type="dxa"/>
              <w:start w:w="110" w:type="dxa"/>
              <w:end w:w="110" w:type="dxa"/>
            </w:tcMar>
            <w:tcBorders>
              <w:top w:val="single" w:sz="7" w:color="E8C038"/>
              <w:left w:val="single" w:sz="7" w:color="E8C038"/>
              <w:bottom w:val="single" w:sz="7" w:color="E8C038"/>
              <w:right w:val="single" w:sz="7" w:color="E8C038"/>
              <w:insideH w:val="single" w:sz="7" w:color="E8C038"/>
              <w:insideV w:val="single" w:sz="7" w:color="E8C038"/>
            </w:tcBorders>
            <w:shd w:fill="D1D9EF"/>
          </w:tcPr>
          <w:p>
            <w:pPr>
              <w:spacing w:before="0" w:after="0" w:line="264" w:lineRule="auto"/>
              <w:jc w:val="left"/>
            </w:pPr>
            <w:r/>
            <w:r>
              <w:rPr>
                <w:rFonts w:ascii="Arial" w:hAnsi="Arial"/>
                <w:b w:val="0"/>
                <w:i w:val="0"/>
                <w:color w:val="142151"/>
                <w:sz w:val="18"/>
              </w:rPr>
              <w:t>Perform their own compositions, varying the intonation, volume, and movement with an awareness of audience</w:t>
            </w:r>
          </w:p>
        </w:tc>
      </w:tr>
    </w:tbl>
    <w:p>
      <w:r>
        <w:br w:type="page"/>
      </w:r>
    </w:p>
    <w:tbl>
      <w:tblPr>
        <w:tblW w:type="dxa" w:w="23112"/>
        <w:jc w:val="center"/>
        <w:tblLayout w:type="fixed"/>
        <w:tblLook w:firstColumn="1" w:firstRow="1" w:lastColumn="0" w:lastRow="0" w:noHBand="0" w:noVBand="1" w:val="04A0"/>
      </w:tblPr>
      <w:tblGrid>
        <w:gridCol w:w="2477"/>
        <w:gridCol w:w="20635"/>
      </w:tblGrid>
      <w:tr>
        <w:tc>
          <w:tcPr>
            <w:tcW w:type="dxa" w:w="2477"/>
            <w:shd w:fill="FFF9E8"/>
            <w:tcBorders>
              <w:top w:val="single" w:sz="10" w:color="E8C038"/>
              <w:left w:val="single" w:sz="10" w:color="E8C038"/>
              <w:bottom w:val="single" w:sz="10" w:color="E8C038"/>
              <w:right w:val="single" w:sz="10" w:color="E8C038"/>
              <w:insideH w:val="single" w:sz="10" w:color="E8C038"/>
              <w:insideV w:val="single" w:sz="10" w:color="E8C038"/>
            </w:tcBorders>
            <w:tcMar>
              <w:top w:w="70" w:type="dxa"/>
              <w:bottom w:w="60" w:type="dxa"/>
              <w:start w:w="85" w:type="dxa"/>
              <w:end w:w="85" w:type="dxa"/>
            </w:tcMar>
            <w:vAlign w:val="center"/>
          </w:tcPr>
          <w:p>
            <w:pPr>
              <w:spacing w:before="0" w:after="0"/>
              <w:jc w:val="center"/>
            </w:pPr>
            <w:r>
              <w:drawing>
                <wp:inline xmlns:a="http://schemas.openxmlformats.org/drawingml/2006/main" xmlns:pic="http://schemas.openxmlformats.org/drawingml/2006/picture">
                  <wp:extent cx="1060704" cy="1018734"/>
                  <wp:docPr id="7" name="Picture 7"/>
                  <wp:cNvGraphicFramePr>
                    <a:graphicFrameLocks noChangeAspect="1"/>
                  </wp:cNvGraphicFramePr>
                  <a:graphic>
                    <a:graphicData uri="http://schemas.openxmlformats.org/drawingml/2006/picture">
                      <pic:pic>
                        <pic:nvPicPr>
                          <pic:cNvPr id="0" name="image1.png"/>
                          <pic:cNvPicPr/>
                        </pic:nvPicPr>
                        <pic:blipFill>
                          <a:blip r:embed="rId9"/>
                          <a:stretch>
                            <a:fillRect/>
                          </a:stretch>
                        </pic:blipFill>
                        <pic:spPr>
                          <a:xfrm>
                            <a:off x="0" y="0"/>
                            <a:ext cx="1060704" cy="1018734"/>
                          </a:xfrm>
                          <a:prstGeom prst="rect"/>
                        </pic:spPr>
                      </pic:pic>
                    </a:graphicData>
                  </a:graphic>
                </wp:inline>
              </w:drawing>
            </w:r>
          </w:p>
        </w:tc>
        <w:tc>
          <w:tcPr>
            <w:tcW w:type="dxa" w:w="20635"/>
            <w:shd w:fill="203080"/>
            <w:tcBorders>
              <w:top w:val="single" w:sz="10" w:color="E8C038"/>
              <w:left w:val="single" w:sz="10" w:color="E8C038"/>
              <w:bottom w:val="single" w:sz="10" w:color="E8C038"/>
              <w:right w:val="single" w:sz="10" w:color="E8C038"/>
              <w:insideH w:val="single" w:sz="10" w:color="E8C038"/>
              <w:insideV w:val="single" w:sz="10" w:color="E8C038"/>
            </w:tcBorders>
            <w:tcMar>
              <w:top w:w="70" w:type="dxa"/>
              <w:bottom w:w="60" w:type="dxa"/>
              <w:start w:w="220" w:type="dxa"/>
              <w:end w:w="220" w:type="dxa"/>
            </w:tcMar>
            <w:vAlign w:val="center"/>
          </w:tcPr>
          <w:p>
            <w:pPr>
              <w:spacing w:before="0" w:after="20"/>
              <w:jc w:val="center"/>
            </w:pPr>
            <w:r>
              <w:rPr>
                <w:rFonts w:ascii="Cambria" w:hAnsi="Cambria"/>
                <w:b/>
                <w:i w:val="0"/>
                <w:color w:val="FFFFFF"/>
                <w:sz w:val="42"/>
              </w:rPr>
              <w:t>ST BONIFACE</w:t>
            </w:r>
          </w:p>
          <w:p>
            <w:pPr>
              <w:spacing w:before="0" w:after="40"/>
              <w:jc w:val="center"/>
            </w:pPr>
            <w:r>
              <w:rPr>
                <w:rFonts w:ascii="Arial" w:hAnsi="Arial"/>
                <w:b/>
                <w:i w:val="0"/>
                <w:color w:val="E8C038"/>
                <w:sz w:val="21"/>
              </w:rPr>
              <w:t>RC PRIMARY SCHOOL</w:t>
            </w:r>
          </w:p>
          <w:p>
            <w:pPr>
              <w:spacing w:before="0" w:after="0"/>
              <w:jc w:val="center"/>
            </w:pPr>
            <w:r>
              <w:rPr>
                <w:rFonts w:ascii="Arial" w:hAnsi="Arial"/>
                <w:b/>
                <w:i w:val="0"/>
                <w:color w:val="FFFFFF"/>
                <w:sz w:val="17"/>
              </w:rPr>
              <w:t>ASPIRE  •  BELIEVE  •  ACHIEVE</w:t>
            </w:r>
          </w:p>
        </w:tc>
      </w:tr>
    </w:tbl>
    <w:p>
      <w:pPr>
        <w:spacing w:before="0" w:after="60"/>
        <w:pBdr>
          <w:bottom w:val="single" w:sz="16" w:space="1" w:color="E8C038"/>
        </w:pBdr>
      </w:pPr>
    </w:p>
    <w:p>
      <w:pPr>
        <w:spacing w:before="0" w:after="0"/>
        <w:jc w:val="center"/>
      </w:pPr>
      <w:r>
        <w:rPr>
          <w:rFonts w:ascii="Georgia" w:hAnsi="Georgia"/>
          <w:b/>
          <w:i w:val="0"/>
          <w:color w:val="E8C038"/>
          <w:sz w:val="26"/>
        </w:rPr>
        <w:t>—   ✣   —</w:t>
      </w:r>
    </w:p>
    <w:p>
      <w:pPr>
        <w:spacing w:after="40"/>
        <w:jc w:val="center"/>
      </w:pPr>
      <w:r>
        <w:rPr>
          <w:rFonts w:ascii="Cambria" w:hAnsi="Cambria"/>
          <w:b/>
          <w:i w:val="0"/>
          <w:color w:val="162565"/>
          <w:sz w:val="54"/>
        </w:rPr>
        <w:t>Steps in Progression Document</w:t>
      </w:r>
    </w:p>
    <w:p>
      <w:pPr>
        <w:spacing w:after="140"/>
        <w:jc w:val="center"/>
      </w:pPr>
      <w:r>
        <w:rPr>
          <w:rFonts w:ascii="Arial" w:hAnsi="Arial"/>
          <w:b/>
          <w:i w:val="0"/>
          <w:color w:val="E8C038"/>
          <w:sz w:val="28"/>
        </w:rPr>
        <w:t>Transcription - Spelling</w:t>
      </w:r>
    </w:p>
    <w:tbl>
      <w:tblPr>
        <w:tblW w:type="dxa" w:w="23109"/>
        <w:jc w:val="center"/>
        <w:tblLayout w:type="fixed"/>
        <w:tblLook w:firstColumn="1" w:firstRow="1" w:lastColumn="0" w:lastRow="0" w:noHBand="0" w:noVBand="1" w:val="04A0"/>
      </w:tblPr>
      <w:tblGrid>
        <w:gridCol w:w="2995"/>
        <w:gridCol w:w="3352"/>
        <w:gridCol w:w="3352"/>
        <w:gridCol w:w="3352"/>
        <w:gridCol w:w="3352"/>
        <w:gridCol w:w="3352"/>
        <w:gridCol w:w="3352"/>
      </w:tblGrid>
      <w:tr>
        <w:trPr>
          <w:trHeight w:val="979" w:hRule="atLeast"/>
        </w:trPr>
        <w:tc>
          <w:tcPr>
            <w:tcW w:type="dxa" w:w="2995"/>
            <w:vAlign w:val="center"/>
            <w:tcMar>
              <w:top w:w="105" w:type="dxa"/>
              <w:bottom w:w="105" w:type="dxa"/>
              <w:start w:w="110" w:type="dxa"/>
              <w:end w:w="110" w:type="dxa"/>
            </w:tcMar>
            <w:tcBorders>
              <w:top w:val="single" w:sz="7" w:color="E8C038"/>
              <w:left w:val="single" w:sz="7" w:color="E8C038"/>
              <w:bottom w:val="single" w:sz="7" w:color="E8C038"/>
              <w:right w:val="single" w:sz="7" w:color="E8C038"/>
              <w:insideH w:val="single" w:sz="7" w:color="E8C038"/>
              <w:insideV w:val="single" w:sz="7" w:color="E8C038"/>
            </w:tcBorders>
            <w:shd w:fill="203080"/>
          </w:tcPr>
          <w:p>
            <w:pPr>
              <w:spacing w:before="0" w:after="0" w:line="264" w:lineRule="auto"/>
              <w:jc w:val="center"/>
            </w:pPr>
            <w:r/>
            <w:r>
              <w:rPr>
                <w:rFonts w:ascii="Arial" w:hAnsi="Arial"/>
                <w:b/>
                <w:i w:val="0"/>
                <w:color w:val="E8C038"/>
                <w:sz w:val="36"/>
              </w:rPr>
              <w:t>▤</w:t>
            </w:r>
          </w:p>
        </w:tc>
        <w:tc>
          <w:tcPr>
            <w:tcW w:type="dxa" w:w="3352"/>
            <w:vAlign w:val="center"/>
            <w:tcMar>
              <w:top w:w="115" w:type="dxa"/>
              <w:bottom w:w="115" w:type="dxa"/>
              <w:start w:w="100" w:type="dxa"/>
              <w:end w:w="100" w:type="dxa"/>
            </w:tcMar>
            <w:tcBorders>
              <w:top w:val="single" w:sz="7" w:color="E8C038"/>
              <w:left w:val="single" w:sz="7" w:color="E8C038"/>
              <w:bottom w:val="single" w:sz="7" w:color="E8C038"/>
              <w:right w:val="single" w:sz="7" w:color="E8C038"/>
              <w:insideH w:val="single" w:sz="7" w:color="E8C038"/>
              <w:insideV w:val="single" w:sz="7" w:color="E8C038"/>
            </w:tcBorders>
            <w:shd w:fill="5A5899"/>
          </w:tcPr>
          <w:p>
            <w:pPr>
              <w:spacing w:before="0" w:after="0" w:line="264" w:lineRule="auto"/>
              <w:jc w:val="center"/>
            </w:pPr>
            <w:r/>
            <w:r>
              <w:rPr>
                <w:rFonts w:ascii="Arial" w:hAnsi="Arial"/>
                <w:b/>
                <w:i w:val="0"/>
                <w:color w:val="FFFFFF"/>
                <w:sz w:val="21"/>
              </w:rPr>
              <w:t>Year 1</w:t>
            </w:r>
          </w:p>
        </w:tc>
        <w:tc>
          <w:tcPr>
            <w:tcW w:type="dxa" w:w="3352"/>
            <w:vAlign w:val="center"/>
            <w:tcMar>
              <w:top w:w="115" w:type="dxa"/>
              <w:bottom w:w="115" w:type="dxa"/>
              <w:start w:w="100" w:type="dxa"/>
              <w:end w:w="100" w:type="dxa"/>
            </w:tcMar>
            <w:tcBorders>
              <w:top w:val="single" w:sz="7" w:color="E8C038"/>
              <w:left w:val="single" w:sz="7" w:color="E8C038"/>
              <w:bottom w:val="single" w:sz="7" w:color="E8C038"/>
              <w:right w:val="single" w:sz="7" w:color="E8C038"/>
              <w:insideH w:val="single" w:sz="7" w:color="E8C038"/>
              <w:insideV w:val="single" w:sz="7" w:color="E8C038"/>
            </w:tcBorders>
            <w:shd w:fill="61518F"/>
          </w:tcPr>
          <w:p>
            <w:pPr>
              <w:spacing w:before="0" w:after="0" w:line="264" w:lineRule="auto"/>
              <w:jc w:val="center"/>
            </w:pPr>
            <w:r/>
            <w:r>
              <w:rPr>
                <w:rFonts w:ascii="Arial" w:hAnsi="Arial"/>
                <w:b/>
                <w:i w:val="0"/>
                <w:color w:val="FFFFFF"/>
                <w:sz w:val="21"/>
              </w:rPr>
              <w:t>Year 2</w:t>
            </w:r>
          </w:p>
        </w:tc>
        <w:tc>
          <w:tcPr>
            <w:tcW w:type="dxa" w:w="3352"/>
            <w:vAlign w:val="center"/>
            <w:tcMar>
              <w:top w:w="115" w:type="dxa"/>
              <w:bottom w:w="115" w:type="dxa"/>
              <w:start w:w="100" w:type="dxa"/>
              <w:end w:w="100" w:type="dxa"/>
            </w:tcMar>
            <w:tcBorders>
              <w:top w:val="single" w:sz="7" w:color="E8C038"/>
              <w:left w:val="single" w:sz="7" w:color="E8C038"/>
              <w:bottom w:val="single" w:sz="7" w:color="E8C038"/>
              <w:right w:val="single" w:sz="7" w:color="E8C038"/>
              <w:insideH w:val="single" w:sz="7" w:color="E8C038"/>
              <w:insideV w:val="single" w:sz="7" w:color="E8C038"/>
            </w:tcBorders>
            <w:shd w:fill="694A85"/>
          </w:tcPr>
          <w:p>
            <w:pPr>
              <w:spacing w:before="0" w:after="0" w:line="264" w:lineRule="auto"/>
              <w:jc w:val="center"/>
            </w:pPr>
            <w:r/>
            <w:r>
              <w:rPr>
                <w:rFonts w:ascii="Arial" w:hAnsi="Arial"/>
                <w:b/>
                <w:i w:val="0"/>
                <w:color w:val="FFFFFF"/>
                <w:sz w:val="21"/>
              </w:rPr>
              <w:t>Year 3</w:t>
            </w:r>
          </w:p>
        </w:tc>
        <w:tc>
          <w:tcPr>
            <w:tcW w:type="dxa" w:w="3352"/>
            <w:vAlign w:val="center"/>
            <w:tcMar>
              <w:top w:w="115" w:type="dxa"/>
              <w:bottom w:w="115" w:type="dxa"/>
              <w:start w:w="100" w:type="dxa"/>
              <w:end w:w="100" w:type="dxa"/>
            </w:tcMar>
            <w:tcBorders>
              <w:top w:val="single" w:sz="7" w:color="E8C038"/>
              <w:left w:val="single" w:sz="7" w:color="E8C038"/>
              <w:bottom w:val="single" w:sz="7" w:color="E8C038"/>
              <w:right w:val="single" w:sz="7" w:color="E8C038"/>
              <w:insideH w:val="single" w:sz="7" w:color="E8C038"/>
              <w:insideV w:val="single" w:sz="7" w:color="E8C038"/>
            </w:tcBorders>
            <w:shd w:fill="70427B"/>
          </w:tcPr>
          <w:p>
            <w:pPr>
              <w:spacing w:before="0" w:after="0" w:line="264" w:lineRule="auto"/>
              <w:jc w:val="center"/>
            </w:pPr>
            <w:r/>
            <w:r>
              <w:rPr>
                <w:rFonts w:ascii="Arial" w:hAnsi="Arial"/>
                <w:b/>
                <w:i w:val="0"/>
                <w:color w:val="FFFFFF"/>
                <w:sz w:val="21"/>
              </w:rPr>
              <w:t>Year 4</w:t>
            </w:r>
          </w:p>
        </w:tc>
        <w:tc>
          <w:tcPr>
            <w:tcW w:type="dxa" w:w="3352"/>
            <w:vAlign w:val="center"/>
            <w:tcMar>
              <w:top w:w="115" w:type="dxa"/>
              <w:bottom w:w="115" w:type="dxa"/>
              <w:start w:w="100" w:type="dxa"/>
              <w:end w:w="100" w:type="dxa"/>
            </w:tcMar>
            <w:tcBorders>
              <w:top w:val="single" w:sz="7" w:color="E8C038"/>
              <w:left w:val="single" w:sz="7" w:color="E8C038"/>
              <w:bottom w:val="single" w:sz="7" w:color="E8C038"/>
              <w:right w:val="single" w:sz="7" w:color="E8C038"/>
              <w:insideH w:val="single" w:sz="7" w:color="E8C038"/>
              <w:insideV w:val="single" w:sz="7" w:color="E8C038"/>
            </w:tcBorders>
            <w:shd w:fill="783A70"/>
          </w:tcPr>
          <w:p>
            <w:pPr>
              <w:spacing w:before="0" w:after="0" w:line="264" w:lineRule="auto"/>
              <w:jc w:val="center"/>
            </w:pPr>
            <w:r/>
            <w:r>
              <w:rPr>
                <w:rFonts w:ascii="Arial" w:hAnsi="Arial"/>
                <w:b/>
                <w:i w:val="0"/>
                <w:color w:val="FFFFFF"/>
                <w:sz w:val="21"/>
              </w:rPr>
              <w:t>Year 5</w:t>
            </w:r>
          </w:p>
        </w:tc>
        <w:tc>
          <w:tcPr>
            <w:tcW w:type="dxa" w:w="3352"/>
            <w:vAlign w:val="center"/>
            <w:tcMar>
              <w:top w:w="115" w:type="dxa"/>
              <w:bottom w:w="115" w:type="dxa"/>
              <w:start w:w="100" w:type="dxa"/>
              <w:end w:w="100" w:type="dxa"/>
            </w:tcMar>
            <w:tcBorders>
              <w:top w:val="single" w:sz="7" w:color="E8C038"/>
              <w:left w:val="single" w:sz="7" w:color="E8C038"/>
              <w:bottom w:val="single" w:sz="7" w:color="E8C038"/>
              <w:right w:val="single" w:sz="7" w:color="E8C038"/>
              <w:insideH w:val="single" w:sz="7" w:color="E8C038"/>
              <w:insideV w:val="single" w:sz="7" w:color="E8C038"/>
            </w:tcBorders>
            <w:shd w:fill="803264"/>
          </w:tcPr>
          <w:p>
            <w:pPr>
              <w:spacing w:before="0" w:after="0" w:line="264" w:lineRule="auto"/>
              <w:jc w:val="center"/>
            </w:pPr>
            <w:r/>
            <w:r>
              <w:rPr>
                <w:rFonts w:ascii="Arial" w:hAnsi="Arial"/>
                <w:b/>
                <w:i w:val="0"/>
                <w:color w:val="FFFFFF"/>
                <w:sz w:val="21"/>
              </w:rPr>
              <w:t>Year 6</w:t>
            </w:r>
          </w:p>
        </w:tc>
      </w:tr>
      <w:tr>
        <w:trPr>
          <w:trHeight w:val="5976" w:hRule="atLeast"/>
        </w:trPr>
        <w:tc>
          <w:tcPr>
            <w:tcW w:type="dxa" w:w="2995"/>
            <w:vAlign w:val="center"/>
            <w:tcMar>
              <w:top w:w="120" w:type="dxa"/>
              <w:bottom w:w="120" w:type="dxa"/>
              <w:start w:w="125" w:type="dxa"/>
              <w:end w:w="110" w:type="dxa"/>
            </w:tcMar>
            <w:tcBorders>
              <w:top w:val="single" w:sz="7" w:color="E8C038"/>
              <w:left w:val="single" w:sz="7" w:color="E8C038"/>
              <w:bottom w:val="single" w:sz="7" w:color="E8C038"/>
              <w:right w:val="single" w:sz="7" w:color="E8C038"/>
              <w:insideH w:val="single" w:sz="7" w:color="E8C038"/>
              <w:insideV w:val="single" w:sz="7" w:color="E8C038"/>
            </w:tcBorders>
            <w:shd w:fill="F6EAF5"/>
          </w:tcPr>
          <w:p>
            <w:pPr>
              <w:spacing w:before="0" w:after="0" w:line="252" w:lineRule="auto"/>
              <w:jc w:val="center"/>
            </w:pPr>
            <w:r/>
            <w:r>
              <w:rPr>
                <w:rFonts w:ascii="Georgia" w:hAnsi="Georgia"/>
                <w:b/>
                <w:i w:val="0"/>
                <w:color w:val="E8C038"/>
                <w:sz w:val="34"/>
              </w:rPr>
              <w:t xml:space="preserve">❧  </w:t>
            </w:r>
            <w:r>
              <w:rPr>
                <w:rFonts w:ascii="Arial" w:hAnsi="Arial"/>
                <w:b/>
                <w:i w:val="0"/>
                <w:color w:val="64315F"/>
                <w:sz w:val="19"/>
              </w:rPr>
              <w:t>Transcription Spelling: Patterns Refer to PoS Appendix 1 for detailed information</w:t>
            </w:r>
          </w:p>
        </w:tc>
        <w:tc>
          <w:tcPr>
            <w:tcW w:type="dxa" w:w="3352"/>
            <w:vAlign w:val="center"/>
            <w:tcMar>
              <w:top w:w="105" w:type="dxa"/>
              <w:bottom w:w="105" w:type="dxa"/>
              <w:start w:w="110" w:type="dxa"/>
              <w:end w:w="110" w:type="dxa"/>
            </w:tcMar>
            <w:tcBorders>
              <w:top w:val="single" w:sz="7" w:color="E8C038"/>
              <w:left w:val="single" w:sz="7" w:color="E8C038"/>
              <w:bottom w:val="single" w:sz="7" w:color="E8C038"/>
              <w:right w:val="single" w:sz="7" w:color="E8C038"/>
              <w:insideH w:val="single" w:sz="7" w:color="E8C038"/>
              <w:insideV w:val="single" w:sz="7" w:color="E8C038"/>
            </w:tcBorders>
            <w:shd w:fill="FCFAFF"/>
          </w:tcPr>
          <w:p>
            <w:pPr>
              <w:spacing w:before="0" w:after="0" w:line="264" w:lineRule="auto"/>
              <w:jc w:val="left"/>
            </w:pPr>
            <w:r/>
            <w:r>
              <w:rPr>
                <w:rFonts w:ascii="Arial" w:hAnsi="Arial"/>
                <w:b w:val="0"/>
                <w:i w:val="0"/>
                <w:color w:val="142151"/>
                <w:sz w:val="16"/>
              </w:rPr>
              <w:t>Words containing each of the 40+ phonemes already taught Apply simple spelling rules and guidance /f/, /l/, /s/, /z/ and /k/ spelt ff, ll, ss, zz and ck /ŋ/ spelt n before k -tch /v/ at the end of words ai, oi, ay, oy, a–e, e–e, i–e, o–e, u–e, ar, ee, ea (/i:/), ea (/ɛ/), er (/ɜ:/), er (/ə/), ir, ur, oo (/u:/), oo (/ʊ/), oa, oe, ou, ow (/aʊ/), ow (/əʊ/), ue, ew, ie (/aɪ/), ie (/i:/), igh, or, ore, aw, au, air, ear, ear (/ɛə/), are (/ ɛə/), Words ending –y (/i:/ or /ɪ/) New consonant spellings ph and wh Using k for the /k/ sound</w:t>
            </w:r>
          </w:p>
        </w:tc>
        <w:tc>
          <w:tcPr>
            <w:tcW w:type="dxa" w:w="3352"/>
            <w:vAlign w:val="center"/>
            <w:tcMar>
              <w:top w:w="105" w:type="dxa"/>
              <w:bottom w:w="105" w:type="dxa"/>
              <w:start w:w="110" w:type="dxa"/>
              <w:end w:w="110" w:type="dxa"/>
            </w:tcMar>
            <w:tcBorders>
              <w:top w:val="single" w:sz="7" w:color="E8C038"/>
              <w:left w:val="single" w:sz="7" w:color="E8C038"/>
              <w:bottom w:val="single" w:sz="7" w:color="E8C038"/>
              <w:right w:val="single" w:sz="7" w:color="E8C038"/>
              <w:insideH w:val="single" w:sz="7" w:color="E8C038"/>
              <w:insideV w:val="single" w:sz="7" w:color="E8C038"/>
            </w:tcBorders>
            <w:shd w:fill="F7F1FA"/>
          </w:tcPr>
          <w:p>
            <w:pPr>
              <w:spacing w:before="0" w:after="0" w:line="264" w:lineRule="auto"/>
              <w:jc w:val="left"/>
            </w:pPr>
            <w:r/>
            <w:r>
              <w:rPr>
                <w:rFonts w:ascii="Arial" w:hAnsi="Arial"/>
                <w:b w:val="0"/>
                <w:i w:val="0"/>
                <w:color w:val="142151"/>
                <w:sz w:val="16"/>
              </w:rPr>
              <w:t>Segment spoken words into phonemes and representing these by graphemes, spelling many correctly Apply spelling rules /dʒ/ spelt as ge or dge at the end of words, (or g before e, i and y) /n/ spelt kn or gn /r/ spelt wr, at the start of words /l/ or /əl/ spelt –le, /l/ or /əl/ spelt –el /l/ or /əl/ spelt –al at the end of words words ending –il /aɪ/ spelt –y at the end of words /ɔ:/ spelt a before l / ll /s/ spelt c before e/i/y ʌ/ spelt o /i:/ spelt –ey /ɒ/ spelt a after w/qu /ɜ:/ spelt or after w /ɔ:/ spelt ar after w /ʒ/ sound spelt s</w:t>
            </w:r>
          </w:p>
        </w:tc>
        <w:tc>
          <w:tcPr>
            <w:tcW w:type="dxa" w:w="3352"/>
            <w:vAlign w:val="center"/>
            <w:tcMar>
              <w:top w:w="105" w:type="dxa"/>
              <w:bottom w:w="105" w:type="dxa"/>
              <w:start w:w="110" w:type="dxa"/>
              <w:end w:w="110" w:type="dxa"/>
            </w:tcMar>
            <w:tcBorders>
              <w:top w:val="single" w:sz="7" w:color="E8C038"/>
              <w:left w:val="single" w:sz="7" w:color="E8C038"/>
              <w:bottom w:val="single" w:sz="7" w:color="E8C038"/>
              <w:right w:val="single" w:sz="7" w:color="E8C038"/>
              <w:insideH w:val="single" w:sz="7" w:color="E8C038"/>
              <w:insideV w:val="single" w:sz="7" w:color="E8C038"/>
            </w:tcBorders>
            <w:shd w:fill="F1E8F5"/>
          </w:tcPr>
          <w:p>
            <w:pPr>
              <w:spacing w:before="0" w:after="0" w:line="264" w:lineRule="auto"/>
              <w:jc w:val="left"/>
            </w:pPr>
            <w:r>
              <w:t>Apply spelling patterns to unfamiliar words and spell commonly misspelt words.</w:t>
            </w:r>
            <w:r>
              <w:br/>
            </w:r>
            <w:r>
              <w:t>The /ay/ sound spelt ei, eigh or ey.</w:t>
            </w:r>
            <w:r>
              <w:br/>
            </w:r>
            <w:r>
              <w:t>The /i/ sound spelt y elsewhere than at the end of words.</w:t>
            </w:r>
            <w:r>
              <w:br/>
            </w:r>
            <w:r>
              <w:t>The /u/ sound spelt ou.</w:t>
            </w:r>
            <w:r>
              <w:br/>
            </w:r>
            <w:r>
              <w:t>The /k/ sound spelt ch; the /sh/ sound spelt ch.</w:t>
            </w:r>
            <w:r>
              <w:br/>
            </w:r>
            <w:r>
              <w:t>The /g/ sound spelt –gue and /k/ spelt –que.</w:t>
            </w:r>
            <w:r>
              <w:br/>
            </w:r>
            <w:r>
              <w:t>The /s/ sound spelt sc.</w:t>
            </w:r>
          </w:p>
        </w:tc>
        <w:tc>
          <w:tcPr>
            <w:tcW w:type="dxa" w:w="3352"/>
            <w:vAlign w:val="center"/>
            <w:tcMar>
              <w:top w:w="105" w:type="dxa"/>
              <w:bottom w:w="105" w:type="dxa"/>
              <w:start w:w="110" w:type="dxa"/>
              <w:end w:w="110" w:type="dxa"/>
            </w:tcMar>
            <w:tcBorders>
              <w:top w:val="single" w:sz="7" w:color="E8C038"/>
              <w:left w:val="single" w:sz="7" w:color="E8C038"/>
              <w:bottom w:val="single" w:sz="7" w:color="E8C038"/>
              <w:right w:val="single" w:sz="7" w:color="E8C038"/>
              <w:insideH w:val="single" w:sz="7" w:color="E8C038"/>
              <w:insideV w:val="single" w:sz="7" w:color="E8C038"/>
            </w:tcBorders>
            <w:shd w:fill="EADDEE"/>
          </w:tcPr>
          <w:p>
            <w:pPr>
              <w:spacing w:before="0" w:after="0" w:line="264" w:lineRule="auto"/>
              <w:jc w:val="left"/>
            </w:pPr>
            <w:r>
              <w:t>Apply spelling patterns to unfamiliar words and spell commonly misspelt words.</w:t>
            </w:r>
            <w:r>
              <w:br/>
            </w:r>
            <w:r>
              <w:t>Endings sounding like /zhuh/ or /chuh/, spelt –sure and –ture.</w:t>
            </w:r>
            <w:r>
              <w:br/>
            </w:r>
            <w:r>
              <w:t>Endings sounding like /zhun/ or /shun/, spelt –sion, –ssion, –tion and –cian.</w:t>
            </w:r>
            <w:r>
              <w:br/>
            </w:r>
            <w:r>
              <w:t>Words ending in –ous.</w:t>
            </w:r>
          </w:p>
        </w:tc>
        <w:tc>
          <w:tcPr>
            <w:tcW w:type="dxa" w:w="3352"/>
            <w:vAlign w:val="center"/>
            <w:tcMar>
              <w:top w:w="105" w:type="dxa"/>
              <w:bottom w:w="105" w:type="dxa"/>
              <w:start w:w="110" w:type="dxa"/>
              <w:end w:w="110" w:type="dxa"/>
            </w:tcMar>
            <w:tcBorders>
              <w:top w:val="single" w:sz="7" w:color="E8C038"/>
              <w:left w:val="single" w:sz="7" w:color="E8C038"/>
              <w:bottom w:val="single" w:sz="7" w:color="E8C038"/>
              <w:right w:val="single" w:sz="7" w:color="E8C038"/>
              <w:insideH w:val="single" w:sz="7" w:color="E8C038"/>
              <w:insideV w:val="single" w:sz="7" w:color="E8C038"/>
            </w:tcBorders>
            <w:shd w:fill="E2D1E7"/>
          </w:tcPr>
          <w:p>
            <w:pPr>
              <w:spacing w:before="0" w:after="0" w:line="264" w:lineRule="auto"/>
              <w:jc w:val="left"/>
            </w:pPr>
            <w:r>
              <w:t>Use morphology and etymology to spell words and learn words whose spelling must be remembered.</w:t>
            </w:r>
            <w:r>
              <w:br/>
            </w:r>
            <w:r>
              <w:t>Endings sounding like /shuhs/, spelt –cious, –tious or –ious.</w:t>
            </w:r>
            <w:r>
              <w:br/>
            </w:r>
            <w:r>
              <w:t>Endings sounding like /shuhl/, spelt –cial or –tial.</w:t>
            </w:r>
            <w:r>
              <w:br/>
            </w:r>
            <w:r>
              <w:t>Words with silent letters.</w:t>
            </w:r>
            <w:r>
              <w:br/>
            </w:r>
            <w:r>
              <w:t>The long /ee/ sound spelt ie or ei after c, including exceptions.</w:t>
            </w:r>
            <w:r>
              <w:br/>
            </w:r>
            <w:r>
              <w:t>Words containing the letter-string ough.</w:t>
            </w:r>
          </w:p>
        </w:tc>
        <w:tc>
          <w:tcPr>
            <w:tcW w:type="dxa" w:w="3352"/>
            <w:vAlign w:val="center"/>
            <w:tcMar>
              <w:top w:w="105" w:type="dxa"/>
              <w:bottom w:w="105" w:type="dxa"/>
              <w:start w:w="110" w:type="dxa"/>
              <w:end w:w="110" w:type="dxa"/>
            </w:tcMar>
            <w:tcBorders>
              <w:top w:val="single" w:sz="7" w:color="E8C038"/>
              <w:left w:val="single" w:sz="7" w:color="E8C038"/>
              <w:bottom w:val="single" w:sz="7" w:color="E8C038"/>
              <w:right w:val="single" w:sz="7" w:color="E8C038"/>
              <w:insideH w:val="single" w:sz="7" w:color="E8C038"/>
              <w:insideV w:val="single" w:sz="7" w:color="E8C038"/>
            </w:tcBorders>
            <w:shd w:fill="D8C3DF"/>
          </w:tcPr>
          <w:p>
            <w:pPr>
              <w:spacing w:before="0" w:after="0" w:line="264" w:lineRule="auto"/>
              <w:jc w:val="left"/>
            </w:pPr>
            <w:r>
              <w:t>Retrieve and apply previously taught spelling patterns independently.</w:t>
            </w:r>
            <w:r>
              <w:br/>
            </w:r>
            <w:r>
              <w:t>Revisit identified gaps through assessment and SATs preparation.</w:t>
            </w:r>
            <w:r>
              <w:br/>
            </w:r>
            <w:r>
              <w:t>Investigate morphology, etymology and advanced word families, including: com/contra; equ/ex/extra; gen/geo/graph; labor/liber; loc/log; maxi/mini; mid/mal; mono/du; nat/mort; non/neg; nov/numer; omni/para; per/pre; post/pro; re/reg; rupt/trans; sect/super; tele/terr; scribe/script; ver/verb; aud/vid/vac.</w:t>
            </w:r>
          </w:p>
        </w:tc>
      </w:tr>
      <w:tr>
        <w:trPr>
          <w:trHeight w:val="3528" w:hRule="atLeast"/>
        </w:trPr>
        <w:tc>
          <w:tcPr>
            <w:tcW w:type="dxa" w:w="2995"/>
            <w:vAlign w:val="center"/>
            <w:tcMar>
              <w:top w:w="120" w:type="dxa"/>
              <w:bottom w:w="120" w:type="dxa"/>
              <w:start w:w="125" w:type="dxa"/>
              <w:end w:w="110" w:type="dxa"/>
            </w:tcMar>
            <w:tcBorders>
              <w:top w:val="single" w:sz="7" w:color="E8C038"/>
              <w:left w:val="single" w:sz="7" w:color="E8C038"/>
              <w:bottom w:val="single" w:sz="7" w:color="E8C038"/>
              <w:right w:val="single" w:sz="7" w:color="E8C038"/>
              <w:insideH w:val="single" w:sz="7" w:color="E8C038"/>
              <w:insideV w:val="single" w:sz="7" w:color="E8C038"/>
            </w:tcBorders>
            <w:shd w:fill="F6EAF5"/>
          </w:tcPr>
          <w:p>
            <w:pPr>
              <w:spacing w:before="0" w:after="0" w:line="252" w:lineRule="auto"/>
              <w:jc w:val="center"/>
            </w:pPr>
            <w:r/>
            <w:r>
              <w:rPr>
                <w:rFonts w:ascii="Georgia" w:hAnsi="Georgia"/>
                <w:b/>
                <w:i w:val="0"/>
                <w:color w:val="E8C038"/>
                <w:sz w:val="34"/>
              </w:rPr>
              <w:t xml:space="preserve">❧  </w:t>
            </w:r>
            <w:r>
              <w:rPr>
                <w:rFonts w:ascii="Arial" w:hAnsi="Arial"/>
                <w:b/>
                <w:i w:val="0"/>
                <w:color w:val="64315F"/>
                <w:sz w:val="19"/>
              </w:rPr>
              <w:t>Transcription Spelling: Prefixes / suffixes Refer to PoS Appendix 1 for detailed information</w:t>
            </w:r>
          </w:p>
        </w:tc>
        <w:tc>
          <w:tcPr>
            <w:tcW w:type="dxa" w:w="3352"/>
            <w:vAlign w:val="center"/>
            <w:tcMar>
              <w:top w:w="105" w:type="dxa"/>
              <w:bottom w:w="105" w:type="dxa"/>
              <w:start w:w="110" w:type="dxa"/>
              <w:end w:w="110" w:type="dxa"/>
            </w:tcMar>
            <w:tcBorders>
              <w:top w:val="single" w:sz="7" w:color="E8C038"/>
              <w:left w:val="single" w:sz="7" w:color="E8C038"/>
              <w:bottom w:val="single" w:sz="7" w:color="E8C038"/>
              <w:right w:val="single" w:sz="7" w:color="E8C038"/>
              <w:insideH w:val="single" w:sz="7" w:color="E8C038"/>
              <w:insideV w:val="single" w:sz="7" w:color="E8C038"/>
            </w:tcBorders>
            <w:shd w:fill="FCFAFF"/>
          </w:tcPr>
          <w:p>
            <w:pPr>
              <w:spacing w:before="0" w:after="0" w:line="264" w:lineRule="auto"/>
              <w:jc w:val="left"/>
            </w:pPr>
            <w:r/>
            <w:r>
              <w:rPr>
                <w:rFonts w:ascii="Arial" w:hAnsi="Arial"/>
                <w:b w:val="0"/>
                <w:i w:val="0"/>
                <w:color w:val="142151"/>
                <w:sz w:val="16"/>
              </w:rPr>
              <w:t>Division of words into syllables Use the prefix un– Use –ing, –ed, –er and –est where there is no change to the root [e.g. helping, helped, helper, quicker, quickest]</w:t>
            </w:r>
          </w:p>
        </w:tc>
        <w:tc>
          <w:tcPr>
            <w:tcW w:type="dxa" w:w="3352"/>
            <w:vAlign w:val="center"/>
            <w:tcMar>
              <w:top w:w="105" w:type="dxa"/>
              <w:bottom w:w="105" w:type="dxa"/>
              <w:start w:w="110" w:type="dxa"/>
              <w:end w:w="110" w:type="dxa"/>
            </w:tcMar>
            <w:tcBorders>
              <w:top w:val="single" w:sz="7" w:color="E8C038"/>
              <w:left w:val="single" w:sz="7" w:color="E8C038"/>
              <w:bottom w:val="single" w:sz="7" w:color="E8C038"/>
              <w:right w:val="single" w:sz="7" w:color="E8C038"/>
              <w:insideH w:val="single" w:sz="7" w:color="E8C038"/>
              <w:insideV w:val="single" w:sz="7" w:color="E8C038"/>
            </w:tcBorders>
            <w:shd w:fill="F7F1FA"/>
          </w:tcPr>
          <w:p>
            <w:pPr>
              <w:spacing w:before="0" w:after="0" w:line="264" w:lineRule="auto"/>
              <w:jc w:val="left"/>
            </w:pPr>
            <w:r/>
            <w:r>
              <w:rPr>
                <w:rFonts w:ascii="Arial" w:hAnsi="Arial"/>
                <w:b w:val="0"/>
                <w:i w:val="0"/>
                <w:color w:val="142151"/>
                <w:sz w:val="16"/>
              </w:rPr>
              <w:t>Add suffixes to spell longer words, including –ment, –ness, –ful, –less, –ly</w:t>
            </w:r>
          </w:p>
        </w:tc>
        <w:tc>
          <w:tcPr>
            <w:tcW w:type="dxa" w:w="3352"/>
            <w:vAlign w:val="center"/>
            <w:tcMar>
              <w:top w:w="105" w:type="dxa"/>
              <w:bottom w:w="105" w:type="dxa"/>
              <w:start w:w="110" w:type="dxa"/>
              <w:end w:w="110" w:type="dxa"/>
            </w:tcMar>
            <w:tcBorders>
              <w:top w:val="single" w:sz="7" w:color="E8C038"/>
              <w:left w:val="single" w:sz="7" w:color="E8C038"/>
              <w:bottom w:val="single" w:sz="7" w:color="E8C038"/>
              <w:right w:val="single" w:sz="7" w:color="E8C038"/>
              <w:insideH w:val="single" w:sz="7" w:color="E8C038"/>
              <w:insideV w:val="single" w:sz="7" w:color="E8C038"/>
            </w:tcBorders>
            <w:shd w:fill="F1E8F5"/>
          </w:tcPr>
          <w:p>
            <w:pPr>
              <w:spacing w:before="0" w:after="0" w:line="264" w:lineRule="auto"/>
              <w:jc w:val="left"/>
            </w:pPr>
            <w:r>
              <w:t>Use further prefixes and suffixes and understand how to add them.</w:t>
            </w:r>
            <w:r>
              <w:br/>
            </w:r>
            <w:r>
              <w:t>Prefixes dis–, mis– and re–.</w:t>
            </w:r>
            <w:r>
              <w:br/>
            </w:r>
            <w:r>
              <w:t>Add suffixes beginning with vowel letters to words of more than one syllable.</w:t>
            </w:r>
            <w:r>
              <w:br/>
            </w:r>
            <w:r>
              <w:t>Use –ly, including roots ending in y, le and ic, and learn exceptions.</w:t>
            </w:r>
          </w:p>
        </w:tc>
        <w:tc>
          <w:tcPr>
            <w:tcW w:type="dxa" w:w="3352"/>
            <w:vAlign w:val="center"/>
            <w:tcMar>
              <w:top w:w="105" w:type="dxa"/>
              <w:bottom w:w="105" w:type="dxa"/>
              <w:start w:w="110" w:type="dxa"/>
              <w:end w:w="110" w:type="dxa"/>
            </w:tcMar>
            <w:tcBorders>
              <w:top w:val="single" w:sz="7" w:color="E8C038"/>
              <w:left w:val="single" w:sz="7" w:color="E8C038"/>
              <w:bottom w:val="single" w:sz="7" w:color="E8C038"/>
              <w:right w:val="single" w:sz="7" w:color="E8C038"/>
              <w:insideH w:val="single" w:sz="7" w:color="E8C038"/>
              <w:insideV w:val="single" w:sz="7" w:color="E8C038"/>
            </w:tcBorders>
            <w:shd w:fill="EADDEE"/>
          </w:tcPr>
          <w:p>
            <w:pPr>
              <w:spacing w:before="0" w:after="0" w:line="264" w:lineRule="auto"/>
              <w:jc w:val="left"/>
            </w:pPr>
            <w:r>
              <w:t>Use further prefixes and suffixes and understand how to add them.</w:t>
            </w:r>
            <w:r>
              <w:br/>
            </w:r>
            <w:r>
              <w:t>Prefixes in–, im–, il–, ir–, sub–, super–, inter–, anti– and auto–.</w:t>
            </w:r>
            <w:r>
              <w:br/>
            </w:r>
            <w:r>
              <w:t>Suffixes –ation and –ous.</w:t>
            </w:r>
            <w:r>
              <w:br/>
            </w:r>
            <w:r>
              <w:t>Apply the endings –sure, –ture, –sion, –ssion, –tion and –cian.</w:t>
            </w:r>
          </w:p>
        </w:tc>
        <w:tc>
          <w:tcPr>
            <w:tcW w:type="dxa" w:w="3352"/>
            <w:vAlign w:val="center"/>
            <w:tcMar>
              <w:top w:w="105" w:type="dxa"/>
              <w:bottom w:w="105" w:type="dxa"/>
              <w:start w:w="110" w:type="dxa"/>
              <w:end w:w="110" w:type="dxa"/>
            </w:tcMar>
            <w:tcBorders>
              <w:top w:val="single" w:sz="7" w:color="E8C038"/>
              <w:left w:val="single" w:sz="7" w:color="E8C038"/>
              <w:bottom w:val="single" w:sz="7" w:color="E8C038"/>
              <w:right w:val="single" w:sz="7" w:color="E8C038"/>
              <w:insideH w:val="single" w:sz="7" w:color="E8C038"/>
              <w:insideV w:val="single" w:sz="7" w:color="E8C038"/>
            </w:tcBorders>
            <w:shd w:fill="E2D1E7"/>
          </w:tcPr>
          <w:p>
            <w:pPr>
              <w:spacing w:before="0" w:after="0" w:line="264" w:lineRule="auto"/>
              <w:jc w:val="left"/>
            </w:pPr>
            <w:r>
              <w:t>Use further prefixes and suffixes and understand the guidance for adding them.</w:t>
            </w:r>
            <w:r>
              <w:br/>
            </w:r>
            <w:r>
              <w:t>–ant, –ance/–ancy, –ent and –ence/–ency.</w:t>
            </w:r>
            <w:r>
              <w:br/>
            </w:r>
            <w:r>
              <w:t>–able/–ably and –ible/–ibly.</w:t>
            </w:r>
            <w:r>
              <w:br/>
            </w:r>
            <w:r>
              <w:t>–cious/–tious and –cial/–tial.</w:t>
            </w:r>
            <w:r>
              <w:br/>
            </w:r>
            <w:r>
              <w:t>Add vowel suffixes to words ending in –fer.</w:t>
            </w:r>
            <w:r>
              <w:br/>
            </w:r>
            <w:r>
              <w:t>Use hyphens to join a vowel-ending prefix to a vowel-beginning root word.</w:t>
            </w:r>
          </w:p>
        </w:tc>
        <w:tc>
          <w:tcPr>
            <w:tcW w:type="dxa" w:w="3352"/>
            <w:vAlign w:val="center"/>
            <w:tcMar>
              <w:top w:w="105" w:type="dxa"/>
              <w:bottom w:w="105" w:type="dxa"/>
              <w:start w:w="110" w:type="dxa"/>
              <w:end w:w="110" w:type="dxa"/>
            </w:tcMar>
            <w:tcBorders>
              <w:top w:val="single" w:sz="7" w:color="E8C038"/>
              <w:left w:val="single" w:sz="7" w:color="E8C038"/>
              <w:bottom w:val="single" w:sz="7" w:color="E8C038"/>
              <w:right w:val="single" w:sz="7" w:color="E8C038"/>
              <w:insideH w:val="single" w:sz="7" w:color="E8C038"/>
              <w:insideV w:val="single" w:sz="7" w:color="E8C038"/>
            </w:tcBorders>
            <w:shd w:fill="D8C3DF"/>
          </w:tcPr>
          <w:p>
            <w:pPr>
              <w:spacing w:before="0" w:after="0" w:line="264" w:lineRule="auto"/>
              <w:jc w:val="left"/>
            </w:pPr>
            <w:r>
              <w:t>Consolidate and apply the full range of prefixes and suffixes taught in Years 3–5.</w:t>
            </w:r>
            <w:r>
              <w:br/>
            </w:r>
            <w:r>
              <w:t>Use morphology and etymology to explore related words and make informed spelling choices.</w:t>
            </w:r>
            <w:r>
              <w:br/>
            </w:r>
            <w:r>
              <w:t>Recognise roots and affixes within advanced word families and transfer this knowledge to unfamiliar vocabulary.</w:t>
            </w:r>
          </w:p>
        </w:tc>
      </w:tr>
    </w:tbl>
    <w:p>
      <w:r>
        <w:br w:type="page"/>
      </w:r>
    </w:p>
    <w:tbl>
      <w:tblPr>
        <w:tblW w:type="dxa" w:w="23112"/>
        <w:jc w:val="center"/>
        <w:tblLayout w:type="fixed"/>
        <w:tblLook w:firstColumn="1" w:firstRow="1" w:lastColumn="0" w:lastRow="0" w:noHBand="0" w:noVBand="1" w:val="04A0"/>
      </w:tblPr>
      <w:tblGrid>
        <w:gridCol w:w="2477"/>
        <w:gridCol w:w="20635"/>
      </w:tblGrid>
      <w:tr>
        <w:tc>
          <w:tcPr>
            <w:tcW w:type="dxa" w:w="2477"/>
            <w:shd w:fill="FFF9E8"/>
            <w:tcBorders>
              <w:top w:val="single" w:sz="10" w:color="E8C038"/>
              <w:left w:val="single" w:sz="10" w:color="E8C038"/>
              <w:bottom w:val="single" w:sz="10" w:color="E8C038"/>
              <w:right w:val="single" w:sz="10" w:color="E8C038"/>
              <w:insideH w:val="single" w:sz="10" w:color="E8C038"/>
              <w:insideV w:val="single" w:sz="10" w:color="E8C038"/>
            </w:tcBorders>
            <w:tcMar>
              <w:top w:w="70" w:type="dxa"/>
              <w:bottom w:w="60" w:type="dxa"/>
              <w:start w:w="85" w:type="dxa"/>
              <w:end w:w="85" w:type="dxa"/>
            </w:tcMar>
            <w:vAlign w:val="center"/>
          </w:tcPr>
          <w:p>
            <w:pPr>
              <w:spacing w:before="0" w:after="0"/>
              <w:jc w:val="center"/>
            </w:pPr>
            <w:r>
              <w:drawing>
                <wp:inline xmlns:a="http://schemas.openxmlformats.org/drawingml/2006/main" xmlns:pic="http://schemas.openxmlformats.org/drawingml/2006/picture">
                  <wp:extent cx="1060704" cy="1018734"/>
                  <wp:docPr id="8" name="Picture 8"/>
                  <wp:cNvGraphicFramePr>
                    <a:graphicFrameLocks noChangeAspect="1"/>
                  </wp:cNvGraphicFramePr>
                  <a:graphic>
                    <a:graphicData uri="http://schemas.openxmlformats.org/drawingml/2006/picture">
                      <pic:pic>
                        <pic:nvPicPr>
                          <pic:cNvPr id="0" name="image1.png"/>
                          <pic:cNvPicPr/>
                        </pic:nvPicPr>
                        <pic:blipFill>
                          <a:blip r:embed="rId9"/>
                          <a:stretch>
                            <a:fillRect/>
                          </a:stretch>
                        </pic:blipFill>
                        <pic:spPr>
                          <a:xfrm>
                            <a:off x="0" y="0"/>
                            <a:ext cx="1060704" cy="1018734"/>
                          </a:xfrm>
                          <a:prstGeom prst="rect"/>
                        </pic:spPr>
                      </pic:pic>
                    </a:graphicData>
                  </a:graphic>
                </wp:inline>
              </w:drawing>
            </w:r>
          </w:p>
        </w:tc>
        <w:tc>
          <w:tcPr>
            <w:tcW w:type="dxa" w:w="20635"/>
            <w:shd w:fill="203080"/>
            <w:tcBorders>
              <w:top w:val="single" w:sz="10" w:color="E8C038"/>
              <w:left w:val="single" w:sz="10" w:color="E8C038"/>
              <w:bottom w:val="single" w:sz="10" w:color="E8C038"/>
              <w:right w:val="single" w:sz="10" w:color="E8C038"/>
              <w:insideH w:val="single" w:sz="10" w:color="E8C038"/>
              <w:insideV w:val="single" w:sz="10" w:color="E8C038"/>
            </w:tcBorders>
            <w:tcMar>
              <w:top w:w="70" w:type="dxa"/>
              <w:bottom w:w="60" w:type="dxa"/>
              <w:start w:w="220" w:type="dxa"/>
              <w:end w:w="220" w:type="dxa"/>
            </w:tcMar>
            <w:vAlign w:val="center"/>
          </w:tcPr>
          <w:p>
            <w:pPr>
              <w:spacing w:before="0" w:after="20"/>
              <w:jc w:val="center"/>
            </w:pPr>
            <w:r>
              <w:rPr>
                <w:rFonts w:ascii="Cambria" w:hAnsi="Cambria"/>
                <w:b/>
                <w:i w:val="0"/>
                <w:color w:val="FFFFFF"/>
                <w:sz w:val="42"/>
              </w:rPr>
              <w:t>ST BONIFACE</w:t>
            </w:r>
          </w:p>
          <w:p>
            <w:pPr>
              <w:spacing w:before="0" w:after="40"/>
              <w:jc w:val="center"/>
            </w:pPr>
            <w:r>
              <w:rPr>
                <w:rFonts w:ascii="Arial" w:hAnsi="Arial"/>
                <w:b/>
                <w:i w:val="0"/>
                <w:color w:val="E8C038"/>
                <w:sz w:val="21"/>
              </w:rPr>
              <w:t>RC PRIMARY SCHOOL</w:t>
            </w:r>
          </w:p>
          <w:p>
            <w:pPr>
              <w:spacing w:before="0" w:after="0"/>
              <w:jc w:val="center"/>
            </w:pPr>
            <w:r>
              <w:rPr>
                <w:rFonts w:ascii="Arial" w:hAnsi="Arial"/>
                <w:b/>
                <w:i w:val="0"/>
                <w:color w:val="FFFFFF"/>
                <w:sz w:val="17"/>
              </w:rPr>
              <w:t>ASPIRE  •  BELIEVE  •  ACHIEVE</w:t>
            </w:r>
          </w:p>
        </w:tc>
      </w:tr>
    </w:tbl>
    <w:p>
      <w:pPr>
        <w:spacing w:before="0" w:after="60"/>
        <w:pBdr>
          <w:bottom w:val="single" w:sz="16" w:space="1" w:color="E8C038"/>
        </w:pBdr>
      </w:pPr>
    </w:p>
    <w:p>
      <w:pPr>
        <w:spacing w:before="0" w:after="0"/>
        <w:jc w:val="center"/>
      </w:pPr>
      <w:r>
        <w:rPr>
          <w:rFonts w:ascii="Georgia" w:hAnsi="Georgia"/>
          <w:b/>
          <w:i w:val="0"/>
          <w:color w:val="E8C038"/>
          <w:sz w:val="26"/>
        </w:rPr>
        <w:t>—   ✣   —</w:t>
      </w:r>
    </w:p>
    <w:p>
      <w:pPr>
        <w:spacing w:after="40"/>
        <w:jc w:val="center"/>
      </w:pPr>
      <w:r>
        <w:rPr>
          <w:rFonts w:ascii="Cambria" w:hAnsi="Cambria"/>
          <w:b/>
          <w:i w:val="0"/>
          <w:color w:val="162565"/>
          <w:sz w:val="54"/>
        </w:rPr>
        <w:t>Steps in Progression Document</w:t>
      </w:r>
    </w:p>
    <w:p>
      <w:pPr>
        <w:spacing w:after="140"/>
        <w:jc w:val="center"/>
      </w:pPr>
      <w:r>
        <w:rPr>
          <w:rFonts w:ascii="Arial" w:hAnsi="Arial"/>
          <w:b/>
          <w:i w:val="0"/>
          <w:color w:val="E8C038"/>
          <w:sz w:val="28"/>
        </w:rPr>
        <w:t>Transcription - Spelling</w:t>
      </w:r>
    </w:p>
    <w:tbl>
      <w:tblPr>
        <w:tblW w:type="dxa" w:w="23109"/>
        <w:jc w:val="center"/>
        <w:tblLayout w:type="fixed"/>
        <w:tblLook w:firstColumn="1" w:firstRow="1" w:lastColumn="0" w:lastRow="0" w:noHBand="0" w:noVBand="1" w:val="04A0"/>
      </w:tblPr>
      <w:tblGrid>
        <w:gridCol w:w="2995"/>
        <w:gridCol w:w="3352"/>
        <w:gridCol w:w="3352"/>
        <w:gridCol w:w="3352"/>
        <w:gridCol w:w="3352"/>
        <w:gridCol w:w="3352"/>
        <w:gridCol w:w="3352"/>
      </w:tblGrid>
      <w:tr>
        <w:trPr>
          <w:trHeight w:val="979" w:hRule="atLeast"/>
        </w:trPr>
        <w:tc>
          <w:tcPr>
            <w:tcW w:type="dxa" w:w="2995"/>
            <w:vAlign w:val="center"/>
            <w:tcMar>
              <w:top w:w="105" w:type="dxa"/>
              <w:bottom w:w="105" w:type="dxa"/>
              <w:start w:w="110" w:type="dxa"/>
              <w:end w:w="110" w:type="dxa"/>
            </w:tcMar>
            <w:tcBorders>
              <w:top w:val="single" w:sz="7" w:color="E8C038"/>
              <w:left w:val="single" w:sz="7" w:color="E8C038"/>
              <w:bottom w:val="single" w:sz="7" w:color="E8C038"/>
              <w:right w:val="single" w:sz="7" w:color="E8C038"/>
              <w:insideH w:val="single" w:sz="7" w:color="E8C038"/>
              <w:insideV w:val="single" w:sz="7" w:color="E8C038"/>
            </w:tcBorders>
            <w:shd w:fill="203080"/>
          </w:tcPr>
          <w:p>
            <w:pPr>
              <w:spacing w:before="0" w:after="0" w:line="264" w:lineRule="auto"/>
              <w:jc w:val="center"/>
            </w:pPr>
            <w:r/>
            <w:r>
              <w:rPr>
                <w:rFonts w:ascii="Arial" w:hAnsi="Arial"/>
                <w:b/>
                <w:i w:val="0"/>
                <w:color w:val="E8C038"/>
                <w:sz w:val="36"/>
              </w:rPr>
              <w:t>▤</w:t>
            </w:r>
          </w:p>
        </w:tc>
        <w:tc>
          <w:tcPr>
            <w:tcW w:type="dxa" w:w="3352"/>
            <w:vAlign w:val="center"/>
            <w:tcMar>
              <w:top w:w="115" w:type="dxa"/>
              <w:bottom w:w="115" w:type="dxa"/>
              <w:start w:w="100" w:type="dxa"/>
              <w:end w:w="100" w:type="dxa"/>
            </w:tcMar>
            <w:tcBorders>
              <w:top w:val="single" w:sz="7" w:color="E8C038"/>
              <w:left w:val="single" w:sz="7" w:color="E8C038"/>
              <w:bottom w:val="single" w:sz="7" w:color="E8C038"/>
              <w:right w:val="single" w:sz="7" w:color="E8C038"/>
              <w:insideH w:val="single" w:sz="7" w:color="E8C038"/>
              <w:insideV w:val="single" w:sz="7" w:color="E8C038"/>
            </w:tcBorders>
            <w:shd w:fill="5A5899"/>
          </w:tcPr>
          <w:p>
            <w:pPr>
              <w:spacing w:before="0" w:after="0" w:line="264" w:lineRule="auto"/>
              <w:jc w:val="center"/>
            </w:pPr>
            <w:r/>
            <w:r>
              <w:rPr>
                <w:rFonts w:ascii="Arial" w:hAnsi="Arial"/>
                <w:b/>
                <w:i w:val="0"/>
                <w:color w:val="FFFFFF"/>
                <w:sz w:val="21"/>
              </w:rPr>
              <w:t>Year 1</w:t>
            </w:r>
          </w:p>
        </w:tc>
        <w:tc>
          <w:tcPr>
            <w:tcW w:type="dxa" w:w="3352"/>
            <w:vAlign w:val="center"/>
            <w:tcMar>
              <w:top w:w="115" w:type="dxa"/>
              <w:bottom w:w="115" w:type="dxa"/>
              <w:start w:w="100" w:type="dxa"/>
              <w:end w:w="100" w:type="dxa"/>
            </w:tcMar>
            <w:tcBorders>
              <w:top w:val="single" w:sz="7" w:color="E8C038"/>
              <w:left w:val="single" w:sz="7" w:color="E8C038"/>
              <w:bottom w:val="single" w:sz="7" w:color="E8C038"/>
              <w:right w:val="single" w:sz="7" w:color="E8C038"/>
              <w:insideH w:val="single" w:sz="7" w:color="E8C038"/>
              <w:insideV w:val="single" w:sz="7" w:color="E8C038"/>
            </w:tcBorders>
            <w:shd w:fill="61518F"/>
          </w:tcPr>
          <w:p>
            <w:pPr>
              <w:spacing w:before="0" w:after="0" w:line="264" w:lineRule="auto"/>
              <w:jc w:val="center"/>
            </w:pPr>
            <w:r/>
            <w:r>
              <w:rPr>
                <w:rFonts w:ascii="Arial" w:hAnsi="Arial"/>
                <w:b/>
                <w:i w:val="0"/>
                <w:color w:val="FFFFFF"/>
                <w:sz w:val="21"/>
              </w:rPr>
              <w:t>Year 2</w:t>
            </w:r>
          </w:p>
        </w:tc>
        <w:tc>
          <w:tcPr>
            <w:tcW w:type="dxa" w:w="3352"/>
            <w:vAlign w:val="center"/>
            <w:tcMar>
              <w:top w:w="115" w:type="dxa"/>
              <w:bottom w:w="115" w:type="dxa"/>
              <w:start w:w="100" w:type="dxa"/>
              <w:end w:w="100" w:type="dxa"/>
            </w:tcMar>
            <w:tcBorders>
              <w:top w:val="single" w:sz="7" w:color="E8C038"/>
              <w:left w:val="single" w:sz="7" w:color="E8C038"/>
              <w:bottom w:val="single" w:sz="7" w:color="E8C038"/>
              <w:right w:val="single" w:sz="7" w:color="E8C038"/>
              <w:insideH w:val="single" w:sz="7" w:color="E8C038"/>
              <w:insideV w:val="single" w:sz="7" w:color="E8C038"/>
            </w:tcBorders>
            <w:shd w:fill="694A85"/>
          </w:tcPr>
          <w:p>
            <w:pPr>
              <w:spacing w:before="0" w:after="0" w:line="264" w:lineRule="auto"/>
              <w:jc w:val="center"/>
            </w:pPr>
            <w:r/>
            <w:r>
              <w:rPr>
                <w:rFonts w:ascii="Arial" w:hAnsi="Arial"/>
                <w:b/>
                <w:i w:val="0"/>
                <w:color w:val="FFFFFF"/>
                <w:sz w:val="21"/>
              </w:rPr>
              <w:t>Year 3</w:t>
            </w:r>
          </w:p>
        </w:tc>
        <w:tc>
          <w:tcPr>
            <w:tcW w:type="dxa" w:w="3352"/>
            <w:vAlign w:val="center"/>
            <w:tcMar>
              <w:top w:w="115" w:type="dxa"/>
              <w:bottom w:w="115" w:type="dxa"/>
              <w:start w:w="100" w:type="dxa"/>
              <w:end w:w="100" w:type="dxa"/>
            </w:tcMar>
            <w:tcBorders>
              <w:top w:val="single" w:sz="7" w:color="E8C038"/>
              <w:left w:val="single" w:sz="7" w:color="E8C038"/>
              <w:bottom w:val="single" w:sz="7" w:color="E8C038"/>
              <w:right w:val="single" w:sz="7" w:color="E8C038"/>
              <w:insideH w:val="single" w:sz="7" w:color="E8C038"/>
              <w:insideV w:val="single" w:sz="7" w:color="E8C038"/>
            </w:tcBorders>
            <w:shd w:fill="70427B"/>
          </w:tcPr>
          <w:p>
            <w:pPr>
              <w:spacing w:before="0" w:after="0" w:line="264" w:lineRule="auto"/>
              <w:jc w:val="center"/>
            </w:pPr>
            <w:r/>
            <w:r>
              <w:rPr>
                <w:rFonts w:ascii="Arial" w:hAnsi="Arial"/>
                <w:b/>
                <w:i w:val="0"/>
                <w:color w:val="FFFFFF"/>
                <w:sz w:val="21"/>
              </w:rPr>
              <w:t>Year 4</w:t>
            </w:r>
          </w:p>
        </w:tc>
        <w:tc>
          <w:tcPr>
            <w:tcW w:type="dxa" w:w="3352"/>
            <w:vAlign w:val="center"/>
            <w:tcMar>
              <w:top w:w="115" w:type="dxa"/>
              <w:bottom w:w="115" w:type="dxa"/>
              <w:start w:w="100" w:type="dxa"/>
              <w:end w:w="100" w:type="dxa"/>
            </w:tcMar>
            <w:tcBorders>
              <w:top w:val="single" w:sz="7" w:color="E8C038"/>
              <w:left w:val="single" w:sz="7" w:color="E8C038"/>
              <w:bottom w:val="single" w:sz="7" w:color="E8C038"/>
              <w:right w:val="single" w:sz="7" w:color="E8C038"/>
              <w:insideH w:val="single" w:sz="7" w:color="E8C038"/>
              <w:insideV w:val="single" w:sz="7" w:color="E8C038"/>
            </w:tcBorders>
            <w:shd w:fill="783A70"/>
          </w:tcPr>
          <w:p>
            <w:pPr>
              <w:spacing w:before="0" w:after="0" w:line="264" w:lineRule="auto"/>
              <w:jc w:val="center"/>
            </w:pPr>
            <w:r/>
            <w:r>
              <w:rPr>
                <w:rFonts w:ascii="Arial" w:hAnsi="Arial"/>
                <w:b/>
                <w:i w:val="0"/>
                <w:color w:val="FFFFFF"/>
                <w:sz w:val="21"/>
              </w:rPr>
              <w:t>Year 5</w:t>
            </w:r>
          </w:p>
        </w:tc>
        <w:tc>
          <w:tcPr>
            <w:tcW w:type="dxa" w:w="3352"/>
            <w:vAlign w:val="center"/>
            <w:tcMar>
              <w:top w:w="115" w:type="dxa"/>
              <w:bottom w:w="115" w:type="dxa"/>
              <w:start w:w="100" w:type="dxa"/>
              <w:end w:w="100" w:type="dxa"/>
            </w:tcMar>
            <w:tcBorders>
              <w:top w:val="single" w:sz="7" w:color="E8C038"/>
              <w:left w:val="single" w:sz="7" w:color="E8C038"/>
              <w:bottom w:val="single" w:sz="7" w:color="E8C038"/>
              <w:right w:val="single" w:sz="7" w:color="E8C038"/>
              <w:insideH w:val="single" w:sz="7" w:color="E8C038"/>
              <w:insideV w:val="single" w:sz="7" w:color="E8C038"/>
            </w:tcBorders>
            <w:shd w:fill="803264"/>
          </w:tcPr>
          <w:p>
            <w:pPr>
              <w:spacing w:before="0" w:after="0" w:line="264" w:lineRule="auto"/>
              <w:jc w:val="center"/>
            </w:pPr>
            <w:r/>
            <w:r>
              <w:rPr>
                <w:rFonts w:ascii="Arial" w:hAnsi="Arial"/>
                <w:b/>
                <w:i w:val="0"/>
                <w:color w:val="FFFFFF"/>
                <w:sz w:val="21"/>
              </w:rPr>
              <w:t>Year 6</w:t>
            </w:r>
          </w:p>
        </w:tc>
      </w:tr>
      <w:tr>
        <w:trPr>
          <w:trHeight w:val="3773" w:hRule="atLeast"/>
        </w:trPr>
        <w:tc>
          <w:tcPr>
            <w:tcW w:type="dxa" w:w="2995"/>
            <w:vAlign w:val="center"/>
            <w:tcMar>
              <w:top w:w="120" w:type="dxa"/>
              <w:bottom w:w="120" w:type="dxa"/>
              <w:start w:w="125" w:type="dxa"/>
              <w:end w:w="110" w:type="dxa"/>
            </w:tcMar>
            <w:tcBorders>
              <w:top w:val="single" w:sz="7" w:color="E8C038"/>
              <w:left w:val="single" w:sz="7" w:color="E8C038"/>
              <w:bottom w:val="single" w:sz="7" w:color="E8C038"/>
              <w:right w:val="single" w:sz="7" w:color="E8C038"/>
              <w:insideH w:val="single" w:sz="7" w:color="E8C038"/>
              <w:insideV w:val="single" w:sz="7" w:color="E8C038"/>
            </w:tcBorders>
            <w:shd w:fill="F6EAF5"/>
          </w:tcPr>
          <w:p>
            <w:pPr>
              <w:spacing w:before="0" w:after="0" w:line="252" w:lineRule="auto"/>
              <w:jc w:val="center"/>
            </w:pPr>
            <w:r/>
            <w:r>
              <w:rPr>
                <w:rFonts w:ascii="Georgia" w:hAnsi="Georgia"/>
                <w:b/>
                <w:i w:val="0"/>
                <w:color w:val="E8C038"/>
                <w:sz w:val="34"/>
              </w:rPr>
              <w:t xml:space="preserve">❧  </w:t>
            </w:r>
            <w:r>
              <w:rPr>
                <w:rFonts w:ascii="Arial" w:hAnsi="Arial"/>
                <w:b/>
                <w:i w:val="0"/>
                <w:color w:val="64315F"/>
                <w:sz w:val="19"/>
              </w:rPr>
              <w:t>Transcription Spelling: Homophones Refer to PoS Appendix 1 for detailed information</w:t>
            </w:r>
          </w:p>
        </w:tc>
        <w:tc>
          <w:tcPr>
            <w:tcW w:type="dxa" w:w="3352"/>
            <w:vAlign w:val="center"/>
            <w:tcMar>
              <w:top w:w="105" w:type="dxa"/>
              <w:bottom w:w="105" w:type="dxa"/>
              <w:start w:w="110" w:type="dxa"/>
              <w:end w:w="110" w:type="dxa"/>
            </w:tcMar>
            <w:tcBorders>
              <w:top w:val="single" w:sz="7" w:color="E8C038"/>
              <w:left w:val="single" w:sz="7" w:color="E8C038"/>
              <w:bottom w:val="single" w:sz="7" w:color="E8C038"/>
              <w:right w:val="single" w:sz="7" w:color="E8C038"/>
              <w:insideH w:val="single" w:sz="7" w:color="E8C038"/>
              <w:insideV w:val="single" w:sz="7" w:color="E8C038"/>
            </w:tcBorders>
            <w:shd w:fill="FCFAFF"/>
          </w:tcPr>
          <w:p>
            <w:pPr>
              <w:spacing w:before="0" w:after="0" w:line="264" w:lineRule="auto"/>
              <w:jc w:val="left"/>
            </w:pPr>
            <w:r/>
            <w:r>
              <w:rPr>
                <w:rFonts w:ascii="Arial" w:hAnsi="Arial"/>
                <w:b w:val="0"/>
                <w:i w:val="0"/>
                <w:color w:val="142151"/>
                <w:sz w:val="17"/>
              </w:rPr>
              <w:t>Learn to spell some words that will later be identified as homophones, [e.g. to, of, were, I, your, no, by, here, there, where, one] Using letter names to distinguish between alternative spellings of the same sound</w:t>
            </w:r>
          </w:p>
        </w:tc>
        <w:tc>
          <w:tcPr>
            <w:tcW w:type="dxa" w:w="3352"/>
            <w:vAlign w:val="center"/>
            <w:tcMar>
              <w:top w:w="105" w:type="dxa"/>
              <w:bottom w:w="105" w:type="dxa"/>
              <w:start w:w="110" w:type="dxa"/>
              <w:end w:w="110" w:type="dxa"/>
            </w:tcMar>
            <w:tcBorders>
              <w:top w:val="single" w:sz="7" w:color="E8C038"/>
              <w:left w:val="single" w:sz="7" w:color="E8C038"/>
              <w:bottom w:val="single" w:sz="7" w:color="E8C038"/>
              <w:right w:val="single" w:sz="7" w:color="E8C038"/>
              <w:insideH w:val="single" w:sz="7" w:color="E8C038"/>
              <w:insideV w:val="single" w:sz="7" w:color="E8C038"/>
            </w:tcBorders>
            <w:shd w:fill="F7F1FA"/>
          </w:tcPr>
          <w:p>
            <w:pPr>
              <w:spacing w:before="0" w:after="0" w:line="264" w:lineRule="auto"/>
              <w:jc w:val="left"/>
            </w:pPr>
            <w:r/>
            <w:r>
              <w:rPr>
                <w:rFonts w:ascii="Arial" w:hAnsi="Arial"/>
                <w:b w:val="0"/>
                <w:i w:val="0"/>
                <w:color w:val="142151"/>
                <w:sz w:val="17"/>
              </w:rPr>
              <w:t>Learn some words with alternative graphemes for known phonemes Distinguish between homophones and near -homophones there/their/they’re, here/hear, sun/son, quite/quiet, see/sea, bare/bear, one/won, to/too/two, be/bee, blue/blew,night/knight</w:t>
            </w:r>
          </w:p>
        </w:tc>
        <w:tc>
          <w:tcPr>
            <w:tcW w:type="dxa" w:w="3352"/>
            <w:vAlign w:val="center"/>
            <w:tcMar>
              <w:top w:w="105" w:type="dxa"/>
              <w:bottom w:w="105" w:type="dxa"/>
              <w:start w:w="110" w:type="dxa"/>
              <w:end w:w="110" w:type="dxa"/>
            </w:tcMar>
            <w:tcBorders>
              <w:top w:val="single" w:sz="7" w:color="E8C038"/>
              <w:left w:val="single" w:sz="7" w:color="E8C038"/>
              <w:bottom w:val="single" w:sz="7" w:color="E8C038"/>
              <w:right w:val="single" w:sz="7" w:color="E8C038"/>
              <w:insideH w:val="single" w:sz="7" w:color="E8C038"/>
              <w:insideV w:val="single" w:sz="7" w:color="E8C038"/>
            </w:tcBorders>
            <w:shd w:fill="F1E8F5"/>
          </w:tcPr>
          <w:p>
            <w:pPr>
              <w:spacing w:before="0" w:after="0" w:line="264" w:lineRule="auto"/>
              <w:jc w:val="left"/>
            </w:pPr>
            <w:r>
              <w:t>Spell and distinguish the meanings of further homophones and near-homophones, including: accept/except, affect/effect, ball/bawl, berry/bury, brake/break, fair/fare, grate/great, groan/grown, heel/heal/he’ll, here/hear, knot/not, mail/male, main/mane, meat/meet, medal/meddle, missed/mist, peace/piece, plain/plane, rain/rein/reign, scene/seen, weather/whether and whose/who’s.</w:t>
            </w:r>
          </w:p>
        </w:tc>
        <w:tc>
          <w:tcPr>
            <w:tcW w:type="dxa" w:w="3352"/>
            <w:vAlign w:val="center"/>
            <w:tcMar>
              <w:top w:w="105" w:type="dxa"/>
              <w:bottom w:w="105" w:type="dxa"/>
              <w:start w:w="110" w:type="dxa"/>
              <w:end w:w="110" w:type="dxa"/>
            </w:tcMar>
            <w:tcBorders>
              <w:top w:val="single" w:sz="7" w:color="E8C038"/>
              <w:left w:val="single" w:sz="7" w:color="E8C038"/>
              <w:bottom w:val="single" w:sz="7" w:color="E8C038"/>
              <w:right w:val="single" w:sz="7" w:color="E8C038"/>
              <w:insideH w:val="single" w:sz="7" w:color="E8C038"/>
              <w:insideV w:val="single" w:sz="7" w:color="E8C038"/>
            </w:tcBorders>
            <w:shd w:fill="EADDEE"/>
          </w:tcPr>
          <w:p>
            <w:pPr>
              <w:spacing w:before="0" w:after="0" w:line="264" w:lineRule="auto"/>
              <w:jc w:val="left"/>
            </w:pPr>
            <w:r>
              <w:t>Retrieve, consolidate and apply the Year 3–4 homophones and near-homophones accurately in context. Use meaning and grammatical function to select the correct spelling.</w:t>
            </w:r>
          </w:p>
        </w:tc>
        <w:tc>
          <w:tcPr>
            <w:tcW w:type="dxa" w:w="3352"/>
            <w:vAlign w:val="center"/>
            <w:tcMar>
              <w:top w:w="105" w:type="dxa"/>
              <w:bottom w:w="105" w:type="dxa"/>
              <w:start w:w="110" w:type="dxa"/>
              <w:end w:w="110" w:type="dxa"/>
            </w:tcMar>
            <w:tcBorders>
              <w:top w:val="single" w:sz="7" w:color="E8C038"/>
              <w:left w:val="single" w:sz="7" w:color="E8C038"/>
              <w:bottom w:val="single" w:sz="7" w:color="E8C038"/>
              <w:right w:val="single" w:sz="7" w:color="E8C038"/>
              <w:insideH w:val="single" w:sz="7" w:color="E8C038"/>
              <w:insideV w:val="single" w:sz="7" w:color="E8C038"/>
            </w:tcBorders>
            <w:shd w:fill="E2D1E7"/>
          </w:tcPr>
          <w:p>
            <w:pPr>
              <w:spacing w:before="0" w:after="0" w:line="264" w:lineRule="auto"/>
              <w:jc w:val="left"/>
            </w:pPr>
            <w:r>
              <w:t>Distinguish between homophones and other commonly confused words, including noun/verb pairs ending –ce/–se: advice/advise, device/devise, licence/license, practice/practise and prophecy/prophesy; and other pairs such as farther/father, guessed/guest, heard/herd, led/lead, morning/mourning, past/passed and precede/proceed.</w:t>
            </w:r>
          </w:p>
        </w:tc>
        <w:tc>
          <w:tcPr>
            <w:tcW w:type="dxa" w:w="3352"/>
            <w:vAlign w:val="center"/>
            <w:tcMar>
              <w:top w:w="105" w:type="dxa"/>
              <w:bottom w:w="105" w:type="dxa"/>
              <w:start w:w="110" w:type="dxa"/>
              <w:end w:w="110" w:type="dxa"/>
            </w:tcMar>
            <w:tcBorders>
              <w:top w:val="single" w:sz="7" w:color="E8C038"/>
              <w:left w:val="single" w:sz="7" w:color="E8C038"/>
              <w:bottom w:val="single" w:sz="7" w:color="E8C038"/>
              <w:right w:val="single" w:sz="7" w:color="E8C038"/>
              <w:insideH w:val="single" w:sz="7" w:color="E8C038"/>
              <w:insideV w:val="single" w:sz="7" w:color="E8C038"/>
            </w:tcBorders>
            <w:shd w:fill="D8C3DF"/>
          </w:tcPr>
          <w:p>
            <w:pPr>
              <w:spacing w:before="0" w:after="0" w:line="264" w:lineRule="auto"/>
              <w:jc w:val="left"/>
            </w:pPr>
            <w:r>
              <w:t>Retrieve and apply previously taught homophones and commonly confused words independently. Use meaning, word class and context to justify spelling choices.</w:t>
            </w:r>
          </w:p>
        </w:tc>
      </w:tr>
      <w:tr>
        <w:trPr>
          <w:trHeight w:val="2621" w:hRule="atLeast"/>
        </w:trPr>
        <w:tc>
          <w:tcPr>
            <w:tcW w:type="dxa" w:w="2995"/>
            <w:vAlign w:val="center"/>
            <w:tcMar>
              <w:top w:w="120" w:type="dxa"/>
              <w:bottom w:w="120" w:type="dxa"/>
              <w:start w:w="125" w:type="dxa"/>
              <w:end w:w="110" w:type="dxa"/>
            </w:tcMar>
            <w:tcBorders>
              <w:top w:val="single" w:sz="7" w:color="E8C038"/>
              <w:left w:val="single" w:sz="7" w:color="E8C038"/>
              <w:bottom w:val="single" w:sz="7" w:color="E8C038"/>
              <w:right w:val="single" w:sz="7" w:color="E8C038"/>
              <w:insideH w:val="single" w:sz="7" w:color="E8C038"/>
              <w:insideV w:val="single" w:sz="7" w:color="E8C038"/>
            </w:tcBorders>
            <w:shd w:fill="F6EAF5"/>
          </w:tcPr>
          <w:p>
            <w:pPr>
              <w:spacing w:before="0" w:after="0" w:line="252" w:lineRule="auto"/>
              <w:jc w:val="center"/>
            </w:pPr>
            <w:r/>
            <w:r>
              <w:rPr>
                <w:rFonts w:ascii="Georgia" w:hAnsi="Georgia"/>
                <w:b/>
                <w:i w:val="0"/>
                <w:color w:val="E8C038"/>
                <w:sz w:val="34"/>
              </w:rPr>
              <w:t xml:space="preserve">❧  </w:t>
            </w:r>
            <w:r>
              <w:rPr>
                <w:rFonts w:ascii="Arial" w:hAnsi="Arial"/>
                <w:b/>
                <w:i w:val="0"/>
                <w:color w:val="64315F"/>
                <w:sz w:val="19"/>
              </w:rPr>
              <w:t>Transcription Spelling: Plurals &amp; apostrophes &amp; hyphens</w:t>
            </w:r>
          </w:p>
        </w:tc>
        <w:tc>
          <w:tcPr>
            <w:tcW w:type="dxa" w:w="3352"/>
            <w:vAlign w:val="center"/>
            <w:tcMar>
              <w:top w:w="105" w:type="dxa"/>
              <w:bottom w:w="105" w:type="dxa"/>
              <w:start w:w="110" w:type="dxa"/>
              <w:end w:w="110" w:type="dxa"/>
            </w:tcMar>
            <w:tcBorders>
              <w:top w:val="single" w:sz="7" w:color="E8C038"/>
              <w:left w:val="single" w:sz="7" w:color="E8C038"/>
              <w:bottom w:val="single" w:sz="7" w:color="E8C038"/>
              <w:right w:val="single" w:sz="7" w:color="E8C038"/>
              <w:insideH w:val="single" w:sz="7" w:color="E8C038"/>
              <w:insideV w:val="single" w:sz="7" w:color="E8C038"/>
            </w:tcBorders>
            <w:shd w:fill="FCFAFF"/>
          </w:tcPr>
          <w:p>
            <w:pPr>
              <w:spacing w:before="0" w:after="0" w:line="264" w:lineRule="auto"/>
              <w:jc w:val="left"/>
            </w:pPr>
            <w:r/>
            <w:r>
              <w:rPr>
                <w:rFonts w:ascii="Arial" w:hAnsi="Arial"/>
                <w:b w:val="0"/>
                <w:i w:val="0"/>
                <w:color w:val="142151"/>
                <w:sz w:val="17"/>
              </w:rPr>
              <w:t>Use the spelling rule for adding –s or –es as the plural marker for nouns and the third person singular marker for verbs</w:t>
            </w:r>
          </w:p>
        </w:tc>
        <w:tc>
          <w:tcPr>
            <w:tcW w:type="dxa" w:w="3352"/>
            <w:vAlign w:val="center"/>
            <w:tcMar>
              <w:top w:w="105" w:type="dxa"/>
              <w:bottom w:w="105" w:type="dxa"/>
              <w:start w:w="110" w:type="dxa"/>
              <w:end w:w="110" w:type="dxa"/>
            </w:tcMar>
            <w:tcBorders>
              <w:top w:val="single" w:sz="7" w:color="E8C038"/>
              <w:left w:val="single" w:sz="7" w:color="E8C038"/>
              <w:bottom w:val="single" w:sz="7" w:color="E8C038"/>
              <w:right w:val="single" w:sz="7" w:color="E8C038"/>
              <w:insideH w:val="single" w:sz="7" w:color="E8C038"/>
              <w:insideV w:val="single" w:sz="7" w:color="E8C038"/>
            </w:tcBorders>
            <w:shd w:fill="F7F1FA"/>
          </w:tcPr>
          <w:p>
            <w:pPr>
              <w:spacing w:before="0" w:after="0" w:line="264" w:lineRule="auto"/>
              <w:jc w:val="left"/>
            </w:pPr>
            <w:r/>
            <w:r>
              <w:rPr>
                <w:rFonts w:ascii="Arial" w:hAnsi="Arial"/>
                <w:b w:val="0"/>
                <w:i w:val="0"/>
                <w:color w:val="142151"/>
                <w:sz w:val="17"/>
              </w:rPr>
              <w:t>Learning to spell more words with contracted forms Learning the possessive apostrophe (singular) [e.g. the girl’s book]</w:t>
            </w:r>
          </w:p>
        </w:tc>
        <w:tc>
          <w:tcPr>
            <w:tcW w:type="dxa" w:w="3352"/>
            <w:vAlign w:val="center"/>
            <w:tcMar>
              <w:top w:w="105" w:type="dxa"/>
              <w:bottom w:w="105" w:type="dxa"/>
              <w:start w:w="110" w:type="dxa"/>
              <w:end w:w="110" w:type="dxa"/>
            </w:tcMar>
            <w:tcBorders>
              <w:top w:val="single" w:sz="7" w:color="E8C038"/>
              <w:left w:val="single" w:sz="7" w:color="E8C038"/>
              <w:bottom w:val="single" w:sz="7" w:color="E8C038"/>
              <w:right w:val="single" w:sz="7" w:color="E8C038"/>
              <w:insideH w:val="single" w:sz="7" w:color="E8C038"/>
              <w:insideV w:val="single" w:sz="7" w:color="E8C038"/>
            </w:tcBorders>
            <w:shd w:fill="F1E8F5"/>
          </w:tcPr>
          <w:p>
            <w:pPr>
              <w:spacing w:before="0" w:after="0" w:line="264" w:lineRule="auto"/>
              <w:jc w:val="left"/>
            </w:pPr>
            <w:r>
              <w:t>Revise apostrophes for contraction and singular possession. Place apostrophes accurately in irregular plural nouns, e.g. children’s.</w:t>
            </w:r>
          </w:p>
        </w:tc>
        <w:tc>
          <w:tcPr>
            <w:tcW w:type="dxa" w:w="3352"/>
            <w:vAlign w:val="center"/>
            <w:tcMar>
              <w:top w:w="105" w:type="dxa"/>
              <w:bottom w:w="105" w:type="dxa"/>
              <w:start w:w="110" w:type="dxa"/>
              <w:end w:w="110" w:type="dxa"/>
            </w:tcMar>
            <w:tcBorders>
              <w:top w:val="single" w:sz="7" w:color="E8C038"/>
              <w:left w:val="single" w:sz="7" w:color="E8C038"/>
              <w:bottom w:val="single" w:sz="7" w:color="E8C038"/>
              <w:right w:val="single" w:sz="7" w:color="E8C038"/>
              <w:insideH w:val="single" w:sz="7" w:color="E8C038"/>
              <w:insideV w:val="single" w:sz="7" w:color="E8C038"/>
            </w:tcBorders>
            <w:shd w:fill="EADDEE"/>
          </w:tcPr>
          <w:p>
            <w:pPr>
              <w:spacing w:before="0" w:after="0" w:line="264" w:lineRule="auto"/>
              <w:jc w:val="left"/>
            </w:pPr>
            <w:r>
              <w:t>Place the possessive apostrophe accurately in regular plurals, e.g. girls’, and irregular plurals, e.g. children’s.</w:t>
            </w:r>
          </w:p>
        </w:tc>
        <w:tc>
          <w:tcPr>
            <w:tcW w:type="dxa" w:w="3352"/>
            <w:vAlign w:val="center"/>
            <w:tcMar>
              <w:top w:w="105" w:type="dxa"/>
              <w:bottom w:w="105" w:type="dxa"/>
              <w:start w:w="110" w:type="dxa"/>
              <w:end w:w="110" w:type="dxa"/>
            </w:tcMar>
            <w:tcBorders>
              <w:top w:val="single" w:sz="7" w:color="E8C038"/>
              <w:left w:val="single" w:sz="7" w:color="E8C038"/>
              <w:bottom w:val="single" w:sz="7" w:color="E8C038"/>
              <w:right w:val="single" w:sz="7" w:color="E8C038"/>
              <w:insideH w:val="single" w:sz="7" w:color="E8C038"/>
              <w:insideV w:val="single" w:sz="7" w:color="E8C038"/>
            </w:tcBorders>
            <w:shd w:fill="E2D1E7"/>
          </w:tcPr>
          <w:p>
            <w:pPr>
              <w:spacing w:before="0" w:after="0" w:line="264" w:lineRule="auto"/>
              <w:jc w:val="left"/>
            </w:pPr>
            <w:r>
              <w:t>Revise apostrophes for contraction and possession. Use hyphens to join a prefix ending in a vowel to a root word beginning with a vowel, e.g. re-enter and co-operate.</w:t>
            </w:r>
          </w:p>
        </w:tc>
        <w:tc>
          <w:tcPr>
            <w:tcW w:type="dxa" w:w="3352"/>
            <w:vAlign w:val="center"/>
            <w:tcMar>
              <w:top w:w="105" w:type="dxa"/>
              <w:bottom w:w="105" w:type="dxa"/>
              <w:start w:w="110" w:type="dxa"/>
              <w:end w:w="110" w:type="dxa"/>
            </w:tcMar>
            <w:tcBorders>
              <w:top w:val="single" w:sz="7" w:color="E8C038"/>
              <w:left w:val="single" w:sz="7" w:color="E8C038"/>
              <w:bottom w:val="single" w:sz="7" w:color="E8C038"/>
              <w:right w:val="single" w:sz="7" w:color="E8C038"/>
              <w:insideH w:val="single" w:sz="7" w:color="E8C038"/>
              <w:insideV w:val="single" w:sz="7" w:color="E8C038"/>
            </w:tcBorders>
            <w:shd w:fill="D8C3DF"/>
          </w:tcPr>
          <w:p>
            <w:pPr>
              <w:spacing w:before="0" w:after="0" w:line="264" w:lineRule="auto"/>
              <w:jc w:val="left"/>
            </w:pPr>
            <w:r>
              <w:t>Apply apostrophes and hyphens accurately and independently; edit writing to correct ambiguity or awkward repeated vowels.</w:t>
            </w:r>
          </w:p>
        </w:tc>
      </w:tr>
      <w:tr>
        <w:trPr>
          <w:trHeight w:val="3110" w:hRule="atLeast"/>
        </w:trPr>
        <w:tc>
          <w:tcPr>
            <w:tcW w:type="dxa" w:w="2995"/>
            <w:vAlign w:val="center"/>
            <w:tcMar>
              <w:top w:w="120" w:type="dxa"/>
              <w:bottom w:w="120" w:type="dxa"/>
              <w:start w:w="125" w:type="dxa"/>
              <w:end w:w="110" w:type="dxa"/>
            </w:tcMar>
            <w:tcBorders>
              <w:top w:val="single" w:sz="7" w:color="E8C038"/>
              <w:left w:val="single" w:sz="7" w:color="E8C038"/>
              <w:bottom w:val="single" w:sz="7" w:color="E8C038"/>
              <w:right w:val="single" w:sz="7" w:color="E8C038"/>
              <w:insideH w:val="single" w:sz="7" w:color="E8C038"/>
              <w:insideV w:val="single" w:sz="7" w:color="E8C038"/>
            </w:tcBorders>
            <w:shd w:fill="F6EAF5"/>
          </w:tcPr>
          <w:p>
            <w:pPr>
              <w:spacing w:before="0" w:after="0" w:line="252" w:lineRule="auto"/>
              <w:jc w:val="center"/>
            </w:pPr>
            <w:r/>
            <w:r>
              <w:rPr>
                <w:rFonts w:ascii="Georgia" w:hAnsi="Georgia"/>
                <w:b/>
                <w:i w:val="0"/>
                <w:color w:val="E8C038"/>
                <w:sz w:val="34"/>
              </w:rPr>
              <w:t xml:space="preserve">❧  </w:t>
            </w:r>
            <w:r>
              <w:rPr>
                <w:rFonts w:ascii="Arial" w:hAnsi="Arial"/>
                <w:b/>
                <w:i w:val="0"/>
                <w:color w:val="64315F"/>
                <w:sz w:val="19"/>
              </w:rPr>
              <w:t>Transcription Spelling: Dictionaries &amp; thesauruses Refer to PoS Appendix 1 for detailed information</w:t>
            </w:r>
          </w:p>
        </w:tc>
        <w:tc>
          <w:tcPr>
            <w:tcW w:type="dxa" w:w="3352"/>
            <w:vAlign w:val="center"/>
            <w:tcMar>
              <w:top w:w="105" w:type="dxa"/>
              <w:bottom w:w="105" w:type="dxa"/>
              <w:start w:w="110" w:type="dxa"/>
              <w:end w:w="110" w:type="dxa"/>
            </w:tcMar>
            <w:tcBorders>
              <w:top w:val="single" w:sz="7" w:color="E8C038"/>
              <w:left w:val="single" w:sz="7" w:color="E8C038"/>
              <w:bottom w:val="single" w:sz="7" w:color="E8C038"/>
              <w:right w:val="single" w:sz="7" w:color="E8C038"/>
              <w:insideH w:val="single" w:sz="7" w:color="E8C038"/>
              <w:insideV w:val="single" w:sz="7" w:color="E8C038"/>
            </w:tcBorders>
            <w:shd w:fill="FCFAFF"/>
          </w:tcPr>
          <w:p>
            <w:pPr>
              <w:spacing w:before="0" w:after="0" w:line="264" w:lineRule="auto"/>
              <w:jc w:val="left"/>
            </w:pPr>
            <w:r/>
            <w:r>
              <w:rPr>
                <w:rFonts w:ascii="Arial" w:hAnsi="Arial"/>
                <w:b w:val="0"/>
                <w:i w:val="0"/>
                <w:color w:val="142151"/>
                <w:sz w:val="17"/>
              </w:rPr>
              <w:t>Name the letters of the alphabet: Naming the letters of the alphabet in order</w:t>
            </w:r>
          </w:p>
        </w:tc>
        <w:tc>
          <w:tcPr>
            <w:tcW w:type="dxa" w:w="3352"/>
            <w:vAlign w:val="center"/>
            <w:tcMar>
              <w:top w:w="105" w:type="dxa"/>
              <w:bottom w:w="105" w:type="dxa"/>
              <w:start w:w="110" w:type="dxa"/>
              <w:end w:w="110" w:type="dxa"/>
            </w:tcMar>
            <w:tcBorders>
              <w:top w:val="single" w:sz="7" w:color="E8C038"/>
              <w:left w:val="single" w:sz="7" w:color="E8C038"/>
              <w:bottom w:val="single" w:sz="7" w:color="E8C038"/>
              <w:right w:val="single" w:sz="7" w:color="E8C038"/>
              <w:insideH w:val="single" w:sz="7" w:color="E8C038"/>
              <w:insideV w:val="single" w:sz="7" w:color="E8C038"/>
            </w:tcBorders>
            <w:shd w:fill="F7F1FA"/>
          </w:tcPr>
          <w:p>
            <w:pPr>
              <w:spacing w:before="0" w:after="0" w:line="264" w:lineRule="auto"/>
              <w:jc w:val="left"/>
            </w:pPr>
            <w:r/>
            <w:r>
              <w:rPr>
                <w:rFonts w:ascii="Arial" w:hAnsi="Arial"/>
                <w:b w:val="0"/>
                <w:i w:val="0"/>
                <w:color w:val="142151"/>
                <w:sz w:val="17"/>
              </w:rPr>
              <w:t>Learn new ways of spelling phonemes for which one or more spellings are already known and spell words including these</w:t>
            </w:r>
          </w:p>
        </w:tc>
        <w:tc>
          <w:tcPr>
            <w:tcW w:type="dxa" w:w="3352"/>
            <w:vAlign w:val="center"/>
            <w:tcMar>
              <w:top w:w="105" w:type="dxa"/>
              <w:bottom w:w="105" w:type="dxa"/>
              <w:start w:w="110" w:type="dxa"/>
              <w:end w:w="110" w:type="dxa"/>
            </w:tcMar>
            <w:tcBorders>
              <w:top w:val="single" w:sz="7" w:color="E8C038"/>
              <w:left w:val="single" w:sz="7" w:color="E8C038"/>
              <w:bottom w:val="single" w:sz="7" w:color="E8C038"/>
              <w:right w:val="single" w:sz="7" w:color="E8C038"/>
              <w:insideH w:val="single" w:sz="7" w:color="E8C038"/>
              <w:insideV w:val="single" w:sz="7" w:color="E8C038"/>
            </w:tcBorders>
            <w:shd w:fill="F1E8F5"/>
          </w:tcPr>
          <w:p>
            <w:pPr>
              <w:spacing w:before="0" w:after="0" w:line="264" w:lineRule="auto"/>
              <w:jc w:val="left"/>
            </w:pPr>
            <w:r/>
            <w:r>
              <w:rPr>
                <w:rFonts w:ascii="Arial" w:hAnsi="Arial"/>
                <w:b w:val="0"/>
                <w:i w:val="0"/>
                <w:color w:val="142151"/>
                <w:sz w:val="17"/>
              </w:rPr>
              <w:t>Use the first two letters of a word to check its spelling in a dictionary</w:t>
            </w:r>
          </w:p>
        </w:tc>
        <w:tc>
          <w:tcPr>
            <w:tcW w:type="dxa" w:w="3352"/>
            <w:vAlign w:val="center"/>
            <w:tcMar>
              <w:top w:w="105" w:type="dxa"/>
              <w:bottom w:w="105" w:type="dxa"/>
              <w:start w:w="110" w:type="dxa"/>
              <w:end w:w="110" w:type="dxa"/>
            </w:tcMar>
            <w:tcBorders>
              <w:top w:val="single" w:sz="7" w:color="E8C038"/>
              <w:left w:val="single" w:sz="7" w:color="E8C038"/>
              <w:bottom w:val="single" w:sz="7" w:color="E8C038"/>
              <w:right w:val="single" w:sz="7" w:color="E8C038"/>
              <w:insideH w:val="single" w:sz="7" w:color="E8C038"/>
              <w:insideV w:val="single" w:sz="7" w:color="E8C038"/>
            </w:tcBorders>
            <w:shd w:fill="EADDEE"/>
          </w:tcPr>
          <w:p>
            <w:pPr>
              <w:spacing w:before="0" w:after="0" w:line="264" w:lineRule="auto"/>
              <w:jc w:val="left"/>
            </w:pPr>
            <w:r/>
            <w:r>
              <w:rPr>
                <w:rFonts w:ascii="Arial" w:hAnsi="Arial"/>
                <w:b w:val="0"/>
                <w:i w:val="0"/>
                <w:color w:val="142151"/>
                <w:sz w:val="17"/>
              </w:rPr>
              <w:t>Use the first three letters of a word to check its spelling in a dictionary</w:t>
            </w:r>
          </w:p>
        </w:tc>
        <w:tc>
          <w:tcPr>
            <w:tcW w:type="dxa" w:w="3352"/>
            <w:vAlign w:val="center"/>
            <w:tcMar>
              <w:top w:w="105" w:type="dxa"/>
              <w:bottom w:w="105" w:type="dxa"/>
              <w:start w:w="110" w:type="dxa"/>
              <w:end w:w="110" w:type="dxa"/>
            </w:tcMar>
            <w:tcBorders>
              <w:top w:val="single" w:sz="7" w:color="E8C038"/>
              <w:left w:val="single" w:sz="7" w:color="E8C038"/>
              <w:bottom w:val="single" w:sz="7" w:color="E8C038"/>
              <w:right w:val="single" w:sz="7" w:color="E8C038"/>
              <w:insideH w:val="single" w:sz="7" w:color="E8C038"/>
              <w:insideV w:val="single" w:sz="7" w:color="E8C038"/>
            </w:tcBorders>
            <w:shd w:fill="E2D1E7"/>
          </w:tcPr>
          <w:p>
            <w:pPr>
              <w:spacing w:before="0" w:after="0" w:line="264" w:lineRule="auto"/>
              <w:jc w:val="left"/>
            </w:pPr>
            <w:r/>
            <w:r>
              <w:rPr>
                <w:rFonts w:ascii="Arial" w:hAnsi="Arial"/>
                <w:b w:val="0"/>
                <w:i w:val="0"/>
                <w:color w:val="142151"/>
                <w:sz w:val="17"/>
              </w:rPr>
              <w:t>Use the first three letters of a word to check spelling, meaning or both of these in a dictionary Use a thesaurus to identify synonyms</w:t>
            </w:r>
          </w:p>
        </w:tc>
        <w:tc>
          <w:tcPr>
            <w:tcW w:type="dxa" w:w="3352"/>
            <w:vAlign w:val="center"/>
            <w:tcMar>
              <w:top w:w="105" w:type="dxa"/>
              <w:bottom w:w="105" w:type="dxa"/>
              <w:start w:w="110" w:type="dxa"/>
              <w:end w:w="110" w:type="dxa"/>
            </w:tcMar>
            <w:tcBorders>
              <w:top w:val="single" w:sz="7" w:color="E8C038"/>
              <w:left w:val="single" w:sz="7" w:color="E8C038"/>
              <w:bottom w:val="single" w:sz="7" w:color="E8C038"/>
              <w:right w:val="single" w:sz="7" w:color="E8C038"/>
              <w:insideH w:val="single" w:sz="7" w:color="E8C038"/>
              <w:insideV w:val="single" w:sz="7" w:color="E8C038"/>
            </w:tcBorders>
            <w:shd w:fill="D8C3DF"/>
          </w:tcPr>
          <w:p>
            <w:pPr>
              <w:spacing w:before="0" w:after="0" w:line="264" w:lineRule="auto"/>
              <w:jc w:val="left"/>
            </w:pPr>
            <w:r/>
            <w:r>
              <w:rPr>
                <w:rFonts w:ascii="Arial" w:hAnsi="Arial"/>
                <w:b w:val="0"/>
                <w:i w:val="0"/>
                <w:color w:val="142151"/>
                <w:sz w:val="17"/>
              </w:rPr>
              <w:t>Use the first four letters of a word to check spelling, meaning or both of these in a dictionary Use a thesaurus to identify appropriate synonyms and antonyms</w:t>
            </w:r>
          </w:p>
        </w:tc>
      </w:tr>
    </w:tbl>
    <w:p>
      <w:r>
        <w:br w:type="page"/>
      </w:r>
    </w:p>
    <w:tbl>
      <w:tblPr>
        <w:tblW w:type="dxa" w:w="23112"/>
        <w:jc w:val="center"/>
        <w:tblLayout w:type="fixed"/>
        <w:tblLook w:firstColumn="1" w:firstRow="1" w:lastColumn="0" w:lastRow="0" w:noHBand="0" w:noVBand="1" w:val="04A0"/>
      </w:tblPr>
      <w:tblGrid>
        <w:gridCol w:w="2477"/>
        <w:gridCol w:w="20635"/>
      </w:tblGrid>
      <w:tr>
        <w:tc>
          <w:tcPr>
            <w:tcW w:type="dxa" w:w="2477"/>
            <w:shd w:fill="FFF9E8"/>
            <w:tcBorders>
              <w:top w:val="single" w:sz="10" w:color="E8C038"/>
              <w:left w:val="single" w:sz="10" w:color="E8C038"/>
              <w:bottom w:val="single" w:sz="10" w:color="E8C038"/>
              <w:right w:val="single" w:sz="10" w:color="E8C038"/>
              <w:insideH w:val="single" w:sz="10" w:color="E8C038"/>
              <w:insideV w:val="single" w:sz="10" w:color="E8C038"/>
            </w:tcBorders>
            <w:tcMar>
              <w:top w:w="70" w:type="dxa"/>
              <w:bottom w:w="60" w:type="dxa"/>
              <w:start w:w="85" w:type="dxa"/>
              <w:end w:w="85" w:type="dxa"/>
            </w:tcMar>
            <w:vAlign w:val="center"/>
          </w:tcPr>
          <w:p>
            <w:pPr>
              <w:spacing w:before="0" w:after="0"/>
              <w:jc w:val="center"/>
            </w:pPr>
            <w:r>
              <w:drawing>
                <wp:inline xmlns:a="http://schemas.openxmlformats.org/drawingml/2006/main" xmlns:pic="http://schemas.openxmlformats.org/drawingml/2006/picture">
                  <wp:extent cx="1060704" cy="1018734"/>
                  <wp:docPr id="9" name="Picture 9"/>
                  <wp:cNvGraphicFramePr>
                    <a:graphicFrameLocks noChangeAspect="1"/>
                  </wp:cNvGraphicFramePr>
                  <a:graphic>
                    <a:graphicData uri="http://schemas.openxmlformats.org/drawingml/2006/picture">
                      <pic:pic>
                        <pic:nvPicPr>
                          <pic:cNvPr id="0" name="image1.png"/>
                          <pic:cNvPicPr/>
                        </pic:nvPicPr>
                        <pic:blipFill>
                          <a:blip r:embed="rId9"/>
                          <a:stretch>
                            <a:fillRect/>
                          </a:stretch>
                        </pic:blipFill>
                        <pic:spPr>
                          <a:xfrm>
                            <a:off x="0" y="0"/>
                            <a:ext cx="1060704" cy="1018734"/>
                          </a:xfrm>
                          <a:prstGeom prst="rect"/>
                        </pic:spPr>
                      </pic:pic>
                    </a:graphicData>
                  </a:graphic>
                </wp:inline>
              </w:drawing>
            </w:r>
          </w:p>
        </w:tc>
        <w:tc>
          <w:tcPr>
            <w:tcW w:type="dxa" w:w="20635"/>
            <w:shd w:fill="203080"/>
            <w:tcBorders>
              <w:top w:val="single" w:sz="10" w:color="E8C038"/>
              <w:left w:val="single" w:sz="10" w:color="E8C038"/>
              <w:bottom w:val="single" w:sz="10" w:color="E8C038"/>
              <w:right w:val="single" w:sz="10" w:color="E8C038"/>
              <w:insideH w:val="single" w:sz="10" w:color="E8C038"/>
              <w:insideV w:val="single" w:sz="10" w:color="E8C038"/>
            </w:tcBorders>
            <w:tcMar>
              <w:top w:w="70" w:type="dxa"/>
              <w:bottom w:w="60" w:type="dxa"/>
              <w:start w:w="220" w:type="dxa"/>
              <w:end w:w="220" w:type="dxa"/>
            </w:tcMar>
            <w:vAlign w:val="center"/>
          </w:tcPr>
          <w:p>
            <w:pPr>
              <w:spacing w:before="0" w:after="20"/>
              <w:jc w:val="center"/>
            </w:pPr>
            <w:r>
              <w:rPr>
                <w:rFonts w:ascii="Cambria" w:hAnsi="Cambria"/>
                <w:b/>
                <w:i w:val="0"/>
                <w:color w:val="FFFFFF"/>
                <w:sz w:val="42"/>
              </w:rPr>
              <w:t>ST BONIFACE</w:t>
            </w:r>
          </w:p>
          <w:p>
            <w:pPr>
              <w:spacing w:before="0" w:after="40"/>
              <w:jc w:val="center"/>
            </w:pPr>
            <w:r>
              <w:rPr>
                <w:rFonts w:ascii="Arial" w:hAnsi="Arial"/>
                <w:b/>
                <w:i w:val="0"/>
                <w:color w:val="E8C038"/>
                <w:sz w:val="21"/>
              </w:rPr>
              <w:t>RC PRIMARY SCHOOL</w:t>
            </w:r>
          </w:p>
          <w:p>
            <w:pPr>
              <w:spacing w:before="0" w:after="0"/>
              <w:jc w:val="center"/>
            </w:pPr>
            <w:r>
              <w:rPr>
                <w:rFonts w:ascii="Arial" w:hAnsi="Arial"/>
                <w:b/>
                <w:i w:val="0"/>
                <w:color w:val="FFFFFF"/>
                <w:sz w:val="17"/>
              </w:rPr>
              <w:t>ASPIRE  •  BELIEVE  •  ACHIEVE</w:t>
            </w:r>
          </w:p>
        </w:tc>
      </w:tr>
    </w:tbl>
    <w:p>
      <w:pPr>
        <w:spacing w:before="0" w:after="60"/>
        <w:pBdr>
          <w:bottom w:val="single" w:sz="16" w:space="1" w:color="E8C038"/>
        </w:pBdr>
      </w:pPr>
    </w:p>
    <w:p>
      <w:pPr>
        <w:spacing w:before="0" w:after="0"/>
        <w:jc w:val="center"/>
      </w:pPr>
      <w:r>
        <w:rPr>
          <w:rFonts w:ascii="Georgia" w:hAnsi="Georgia"/>
          <w:b/>
          <w:i w:val="0"/>
          <w:color w:val="E8C038"/>
          <w:sz w:val="26"/>
        </w:rPr>
        <w:t>—   ✣   —</w:t>
      </w:r>
    </w:p>
    <w:p>
      <w:pPr>
        <w:spacing w:after="40"/>
        <w:jc w:val="center"/>
      </w:pPr>
      <w:r>
        <w:rPr>
          <w:rFonts w:ascii="Cambria" w:hAnsi="Cambria"/>
          <w:b/>
          <w:i w:val="0"/>
          <w:color w:val="162565"/>
          <w:sz w:val="54"/>
        </w:rPr>
        <w:t>Steps in Progression Document</w:t>
      </w:r>
    </w:p>
    <w:p>
      <w:pPr>
        <w:spacing w:after="140"/>
        <w:jc w:val="center"/>
      </w:pPr>
      <w:r>
        <w:rPr>
          <w:rFonts w:ascii="Arial" w:hAnsi="Arial"/>
          <w:b/>
          <w:i w:val="0"/>
          <w:color w:val="E8C038"/>
          <w:sz w:val="28"/>
        </w:rPr>
        <w:t>Transcription - Spelling</w:t>
      </w:r>
    </w:p>
    <w:tbl>
      <w:tblPr>
        <w:tblW w:type="dxa" w:w="23109"/>
        <w:jc w:val="center"/>
        <w:tblLayout w:type="fixed"/>
        <w:tblLook w:firstColumn="1" w:firstRow="1" w:lastColumn="0" w:lastRow="0" w:noHBand="0" w:noVBand="1" w:val="04A0"/>
      </w:tblPr>
      <w:tblGrid>
        <w:gridCol w:w="2995"/>
        <w:gridCol w:w="3352"/>
        <w:gridCol w:w="3352"/>
        <w:gridCol w:w="3352"/>
        <w:gridCol w:w="3352"/>
        <w:gridCol w:w="3352"/>
        <w:gridCol w:w="3352"/>
      </w:tblGrid>
      <w:tr>
        <w:trPr>
          <w:trHeight w:val="979" w:hRule="atLeast"/>
        </w:trPr>
        <w:tc>
          <w:tcPr>
            <w:tcW w:type="dxa" w:w="2995"/>
            <w:vAlign w:val="center"/>
            <w:tcMar>
              <w:top w:w="105" w:type="dxa"/>
              <w:bottom w:w="105" w:type="dxa"/>
              <w:start w:w="110" w:type="dxa"/>
              <w:end w:w="110" w:type="dxa"/>
            </w:tcMar>
            <w:tcBorders>
              <w:top w:val="single" w:sz="7" w:color="E8C038"/>
              <w:left w:val="single" w:sz="7" w:color="E8C038"/>
              <w:bottom w:val="single" w:sz="7" w:color="E8C038"/>
              <w:right w:val="single" w:sz="7" w:color="E8C038"/>
              <w:insideH w:val="single" w:sz="7" w:color="E8C038"/>
              <w:insideV w:val="single" w:sz="7" w:color="E8C038"/>
            </w:tcBorders>
            <w:shd w:fill="203080"/>
          </w:tcPr>
          <w:p>
            <w:pPr>
              <w:spacing w:before="0" w:after="0" w:line="264" w:lineRule="auto"/>
              <w:jc w:val="center"/>
            </w:pPr>
            <w:r/>
            <w:r>
              <w:rPr>
                <w:rFonts w:ascii="Arial" w:hAnsi="Arial"/>
                <w:b/>
                <w:i w:val="0"/>
                <w:color w:val="E8C038"/>
                <w:sz w:val="36"/>
              </w:rPr>
              <w:t>▤</w:t>
            </w:r>
          </w:p>
        </w:tc>
        <w:tc>
          <w:tcPr>
            <w:tcW w:type="dxa" w:w="3352"/>
            <w:vAlign w:val="center"/>
            <w:tcMar>
              <w:top w:w="115" w:type="dxa"/>
              <w:bottom w:w="115" w:type="dxa"/>
              <w:start w:w="100" w:type="dxa"/>
              <w:end w:w="100" w:type="dxa"/>
            </w:tcMar>
            <w:tcBorders>
              <w:top w:val="single" w:sz="7" w:color="E8C038"/>
              <w:left w:val="single" w:sz="7" w:color="E8C038"/>
              <w:bottom w:val="single" w:sz="7" w:color="E8C038"/>
              <w:right w:val="single" w:sz="7" w:color="E8C038"/>
              <w:insideH w:val="single" w:sz="7" w:color="E8C038"/>
              <w:insideV w:val="single" w:sz="7" w:color="E8C038"/>
            </w:tcBorders>
            <w:shd w:fill="5A5899"/>
          </w:tcPr>
          <w:p>
            <w:pPr>
              <w:spacing w:before="0" w:after="0" w:line="264" w:lineRule="auto"/>
              <w:jc w:val="center"/>
            </w:pPr>
            <w:r/>
            <w:r>
              <w:rPr>
                <w:rFonts w:ascii="Arial" w:hAnsi="Arial"/>
                <w:b/>
                <w:i w:val="0"/>
                <w:color w:val="FFFFFF"/>
                <w:sz w:val="21"/>
              </w:rPr>
              <w:t>Year 1</w:t>
            </w:r>
          </w:p>
        </w:tc>
        <w:tc>
          <w:tcPr>
            <w:tcW w:type="dxa" w:w="3352"/>
            <w:vAlign w:val="center"/>
            <w:tcMar>
              <w:top w:w="115" w:type="dxa"/>
              <w:bottom w:w="115" w:type="dxa"/>
              <w:start w:w="100" w:type="dxa"/>
              <w:end w:w="100" w:type="dxa"/>
            </w:tcMar>
            <w:tcBorders>
              <w:top w:val="single" w:sz="7" w:color="E8C038"/>
              <w:left w:val="single" w:sz="7" w:color="E8C038"/>
              <w:bottom w:val="single" w:sz="7" w:color="E8C038"/>
              <w:right w:val="single" w:sz="7" w:color="E8C038"/>
              <w:insideH w:val="single" w:sz="7" w:color="E8C038"/>
              <w:insideV w:val="single" w:sz="7" w:color="E8C038"/>
            </w:tcBorders>
            <w:shd w:fill="61518F"/>
          </w:tcPr>
          <w:p>
            <w:pPr>
              <w:spacing w:before="0" w:after="0" w:line="264" w:lineRule="auto"/>
              <w:jc w:val="center"/>
            </w:pPr>
            <w:r/>
            <w:r>
              <w:rPr>
                <w:rFonts w:ascii="Arial" w:hAnsi="Arial"/>
                <w:b/>
                <w:i w:val="0"/>
                <w:color w:val="FFFFFF"/>
                <w:sz w:val="21"/>
              </w:rPr>
              <w:t>Year 2</w:t>
            </w:r>
          </w:p>
        </w:tc>
        <w:tc>
          <w:tcPr>
            <w:tcW w:type="dxa" w:w="3352"/>
            <w:vAlign w:val="center"/>
            <w:tcMar>
              <w:top w:w="115" w:type="dxa"/>
              <w:bottom w:w="115" w:type="dxa"/>
              <w:start w:w="100" w:type="dxa"/>
              <w:end w:w="100" w:type="dxa"/>
            </w:tcMar>
            <w:tcBorders>
              <w:top w:val="single" w:sz="7" w:color="E8C038"/>
              <w:left w:val="single" w:sz="7" w:color="E8C038"/>
              <w:bottom w:val="single" w:sz="7" w:color="E8C038"/>
              <w:right w:val="single" w:sz="7" w:color="E8C038"/>
              <w:insideH w:val="single" w:sz="7" w:color="E8C038"/>
              <w:insideV w:val="single" w:sz="7" w:color="E8C038"/>
            </w:tcBorders>
            <w:shd w:fill="694A85"/>
          </w:tcPr>
          <w:p>
            <w:pPr>
              <w:spacing w:before="0" w:after="0" w:line="264" w:lineRule="auto"/>
              <w:jc w:val="center"/>
            </w:pPr>
            <w:r/>
            <w:r>
              <w:rPr>
                <w:rFonts w:ascii="Arial" w:hAnsi="Arial"/>
                <w:b/>
                <w:i w:val="0"/>
                <w:color w:val="FFFFFF"/>
                <w:sz w:val="21"/>
              </w:rPr>
              <w:t>Year 3</w:t>
            </w:r>
          </w:p>
        </w:tc>
        <w:tc>
          <w:tcPr>
            <w:tcW w:type="dxa" w:w="3352"/>
            <w:vAlign w:val="center"/>
            <w:tcMar>
              <w:top w:w="115" w:type="dxa"/>
              <w:bottom w:w="115" w:type="dxa"/>
              <w:start w:w="100" w:type="dxa"/>
              <w:end w:w="100" w:type="dxa"/>
            </w:tcMar>
            <w:tcBorders>
              <w:top w:val="single" w:sz="7" w:color="E8C038"/>
              <w:left w:val="single" w:sz="7" w:color="E8C038"/>
              <w:bottom w:val="single" w:sz="7" w:color="E8C038"/>
              <w:right w:val="single" w:sz="7" w:color="E8C038"/>
              <w:insideH w:val="single" w:sz="7" w:color="E8C038"/>
              <w:insideV w:val="single" w:sz="7" w:color="E8C038"/>
            </w:tcBorders>
            <w:shd w:fill="70427B"/>
          </w:tcPr>
          <w:p>
            <w:pPr>
              <w:spacing w:before="0" w:after="0" w:line="264" w:lineRule="auto"/>
              <w:jc w:val="center"/>
            </w:pPr>
            <w:r/>
            <w:r>
              <w:rPr>
                <w:rFonts w:ascii="Arial" w:hAnsi="Arial"/>
                <w:b/>
                <w:i w:val="0"/>
                <w:color w:val="FFFFFF"/>
                <w:sz w:val="21"/>
              </w:rPr>
              <w:t>Year 4</w:t>
            </w:r>
          </w:p>
        </w:tc>
        <w:tc>
          <w:tcPr>
            <w:tcW w:type="dxa" w:w="3352"/>
            <w:vAlign w:val="center"/>
            <w:tcMar>
              <w:top w:w="115" w:type="dxa"/>
              <w:bottom w:w="115" w:type="dxa"/>
              <w:start w:w="100" w:type="dxa"/>
              <w:end w:w="100" w:type="dxa"/>
            </w:tcMar>
            <w:tcBorders>
              <w:top w:val="single" w:sz="7" w:color="E8C038"/>
              <w:left w:val="single" w:sz="7" w:color="E8C038"/>
              <w:bottom w:val="single" w:sz="7" w:color="E8C038"/>
              <w:right w:val="single" w:sz="7" w:color="E8C038"/>
              <w:insideH w:val="single" w:sz="7" w:color="E8C038"/>
              <w:insideV w:val="single" w:sz="7" w:color="E8C038"/>
            </w:tcBorders>
            <w:shd w:fill="783A70"/>
          </w:tcPr>
          <w:p>
            <w:pPr>
              <w:spacing w:before="0" w:after="0" w:line="264" w:lineRule="auto"/>
              <w:jc w:val="center"/>
            </w:pPr>
            <w:r/>
            <w:r>
              <w:rPr>
                <w:rFonts w:ascii="Arial" w:hAnsi="Arial"/>
                <w:b/>
                <w:i w:val="0"/>
                <w:color w:val="FFFFFF"/>
                <w:sz w:val="21"/>
              </w:rPr>
              <w:t>Year 5</w:t>
            </w:r>
          </w:p>
        </w:tc>
        <w:tc>
          <w:tcPr>
            <w:tcW w:type="dxa" w:w="3352"/>
            <w:vAlign w:val="center"/>
            <w:tcMar>
              <w:top w:w="115" w:type="dxa"/>
              <w:bottom w:w="115" w:type="dxa"/>
              <w:start w:w="100" w:type="dxa"/>
              <w:end w:w="100" w:type="dxa"/>
            </w:tcMar>
            <w:tcBorders>
              <w:top w:val="single" w:sz="7" w:color="E8C038"/>
              <w:left w:val="single" w:sz="7" w:color="E8C038"/>
              <w:bottom w:val="single" w:sz="7" w:color="E8C038"/>
              <w:right w:val="single" w:sz="7" w:color="E8C038"/>
              <w:insideH w:val="single" w:sz="7" w:color="E8C038"/>
              <w:insideV w:val="single" w:sz="7" w:color="E8C038"/>
            </w:tcBorders>
            <w:shd w:fill="803264"/>
          </w:tcPr>
          <w:p>
            <w:pPr>
              <w:spacing w:before="0" w:after="0" w:line="264" w:lineRule="auto"/>
              <w:jc w:val="center"/>
            </w:pPr>
            <w:r/>
            <w:r>
              <w:rPr>
                <w:rFonts w:ascii="Arial" w:hAnsi="Arial"/>
                <w:b/>
                <w:i w:val="0"/>
                <w:color w:val="FFFFFF"/>
                <w:sz w:val="21"/>
              </w:rPr>
              <w:t>Year 6</w:t>
            </w:r>
          </w:p>
        </w:tc>
      </w:tr>
      <w:tr>
        <w:trPr>
          <w:trHeight w:val="2563" w:hRule="atLeast"/>
        </w:trPr>
        <w:tc>
          <w:tcPr>
            <w:tcW w:type="dxa" w:w="2995"/>
            <w:vAlign w:val="center"/>
            <w:tcMar>
              <w:top w:w="120" w:type="dxa"/>
              <w:bottom w:w="120" w:type="dxa"/>
              <w:start w:w="125" w:type="dxa"/>
              <w:end w:w="110" w:type="dxa"/>
            </w:tcMar>
            <w:tcBorders>
              <w:top w:val="single" w:sz="7" w:color="E8C038"/>
              <w:left w:val="single" w:sz="7" w:color="E8C038"/>
              <w:bottom w:val="single" w:sz="7" w:color="E8C038"/>
              <w:right w:val="single" w:sz="7" w:color="E8C038"/>
              <w:insideH w:val="single" w:sz="7" w:color="E8C038"/>
              <w:insideV w:val="single" w:sz="7" w:color="E8C038"/>
            </w:tcBorders>
            <w:shd w:fill="F6EAF5"/>
          </w:tcPr>
          <w:p>
            <w:pPr>
              <w:spacing w:before="0" w:after="0" w:line="252" w:lineRule="auto"/>
              <w:jc w:val="center"/>
            </w:pPr>
            <w:r/>
            <w:r>
              <w:rPr>
                <w:rFonts w:ascii="Georgia" w:hAnsi="Georgia"/>
                <w:b/>
                <w:i w:val="0"/>
                <w:color w:val="E8C038"/>
                <w:sz w:val="34"/>
              </w:rPr>
              <w:t xml:space="preserve">❧  </w:t>
            </w:r>
            <w:r>
              <w:rPr>
                <w:rFonts w:ascii="Arial" w:hAnsi="Arial"/>
                <w:b/>
                <w:i w:val="0"/>
                <w:color w:val="64315F"/>
                <w:sz w:val="19"/>
              </w:rPr>
              <w:t>Transcription Spelling: Dictation &amp; recall Refer to PoS Appendix 1 for detailed information</w:t>
            </w:r>
          </w:p>
        </w:tc>
        <w:tc>
          <w:tcPr>
            <w:tcW w:type="dxa" w:w="3352"/>
            <w:vAlign w:val="center"/>
            <w:tcMar>
              <w:top w:w="105" w:type="dxa"/>
              <w:bottom w:w="105" w:type="dxa"/>
              <w:start w:w="110" w:type="dxa"/>
              <w:end w:w="110" w:type="dxa"/>
            </w:tcMar>
            <w:tcBorders>
              <w:top w:val="single" w:sz="7" w:color="E8C038"/>
              <w:left w:val="single" w:sz="7" w:color="E8C038"/>
              <w:bottom w:val="single" w:sz="7" w:color="E8C038"/>
              <w:right w:val="single" w:sz="7" w:color="E8C038"/>
              <w:insideH w:val="single" w:sz="7" w:color="E8C038"/>
              <w:insideV w:val="single" w:sz="7" w:color="E8C038"/>
            </w:tcBorders>
            <w:shd w:fill="FCFAFF"/>
          </w:tcPr>
          <w:p>
            <w:pPr>
              <w:spacing w:before="0" w:after="0" w:line="264" w:lineRule="auto"/>
              <w:jc w:val="left"/>
            </w:pPr>
            <w:r/>
            <w:r>
              <w:rPr>
                <w:rFonts w:ascii="Arial" w:hAnsi="Arial"/>
                <w:b w:val="0"/>
                <w:i w:val="0"/>
                <w:color w:val="142151"/>
                <w:sz w:val="15"/>
              </w:rPr>
              <w:t>Write from memory simple sentences dictated by the teacher that include words using the GPCs and common exception words taught so far</w:t>
            </w:r>
          </w:p>
        </w:tc>
        <w:tc>
          <w:tcPr>
            <w:tcW w:type="dxa" w:w="3352"/>
            <w:vAlign w:val="center"/>
            <w:tcMar>
              <w:top w:w="105" w:type="dxa"/>
              <w:bottom w:w="105" w:type="dxa"/>
              <w:start w:w="110" w:type="dxa"/>
              <w:end w:w="110" w:type="dxa"/>
            </w:tcMar>
            <w:tcBorders>
              <w:top w:val="single" w:sz="7" w:color="E8C038"/>
              <w:left w:val="single" w:sz="7" w:color="E8C038"/>
              <w:bottom w:val="single" w:sz="7" w:color="E8C038"/>
              <w:right w:val="single" w:sz="7" w:color="E8C038"/>
              <w:insideH w:val="single" w:sz="7" w:color="E8C038"/>
              <w:insideV w:val="single" w:sz="7" w:color="E8C038"/>
            </w:tcBorders>
            <w:shd w:fill="F7F1FA"/>
          </w:tcPr>
          <w:p>
            <w:pPr>
              <w:spacing w:before="0" w:after="0" w:line="264" w:lineRule="auto"/>
              <w:jc w:val="left"/>
            </w:pPr>
            <w:r/>
            <w:r>
              <w:rPr>
                <w:rFonts w:ascii="Arial" w:hAnsi="Arial"/>
                <w:b w:val="0"/>
                <w:i w:val="0"/>
                <w:color w:val="142151"/>
                <w:sz w:val="15"/>
              </w:rPr>
              <w:t>Write from memory simple sentences dictated by the teacher that include words using the GPCs, common exception words and punctuation taught so far</w:t>
            </w:r>
          </w:p>
        </w:tc>
        <w:tc>
          <w:tcPr>
            <w:tcW w:type="dxa" w:w="3352"/>
            <w:vAlign w:val="center"/>
            <w:tcMar>
              <w:top w:w="105" w:type="dxa"/>
              <w:bottom w:w="105" w:type="dxa"/>
              <w:start w:w="110" w:type="dxa"/>
              <w:end w:w="110" w:type="dxa"/>
            </w:tcMar>
            <w:tcBorders>
              <w:top w:val="single" w:sz="7" w:color="E8C038"/>
              <w:left w:val="single" w:sz="7" w:color="E8C038"/>
              <w:bottom w:val="single" w:sz="7" w:color="E8C038"/>
              <w:right w:val="single" w:sz="7" w:color="E8C038"/>
              <w:insideH w:val="single" w:sz="7" w:color="E8C038"/>
              <w:insideV w:val="single" w:sz="7" w:color="E8C038"/>
            </w:tcBorders>
            <w:shd w:fill="F1E8F5"/>
          </w:tcPr>
          <w:p>
            <w:pPr>
              <w:spacing w:before="0" w:after="0" w:line="264" w:lineRule="auto"/>
              <w:jc w:val="left"/>
            </w:pPr>
            <w:r>
              <w:t>Write from memory sentences dictated by the teacher that include words and punctuation taught so far. Apply taught patterns when spelling unfamiliar words.</w:t>
            </w:r>
          </w:p>
        </w:tc>
        <w:tc>
          <w:tcPr>
            <w:tcW w:type="dxa" w:w="3352"/>
            <w:vAlign w:val="center"/>
            <w:tcMar>
              <w:top w:w="105" w:type="dxa"/>
              <w:bottom w:w="105" w:type="dxa"/>
              <w:start w:w="110" w:type="dxa"/>
              <w:end w:w="110" w:type="dxa"/>
            </w:tcMar>
            <w:tcBorders>
              <w:top w:val="single" w:sz="7" w:color="E8C038"/>
              <w:left w:val="single" w:sz="7" w:color="E8C038"/>
              <w:bottom w:val="single" w:sz="7" w:color="E8C038"/>
              <w:right w:val="single" w:sz="7" w:color="E8C038"/>
              <w:insideH w:val="single" w:sz="7" w:color="E8C038"/>
              <w:insideV w:val="single" w:sz="7" w:color="E8C038"/>
            </w:tcBorders>
            <w:shd w:fill="EADDEE"/>
          </w:tcPr>
          <w:p>
            <w:pPr>
              <w:spacing w:before="0" w:after="0" w:line="264" w:lineRule="auto"/>
              <w:jc w:val="left"/>
            </w:pPr>
            <w:r>
              <w:t>Write from memory sentences dictated by the teacher that include words and punctuation taught so far. Retrieve Year 3 content while applying Year 4 patterns.</w:t>
            </w:r>
          </w:p>
        </w:tc>
        <w:tc>
          <w:tcPr>
            <w:tcW w:type="dxa" w:w="3352"/>
            <w:vAlign w:val="center"/>
            <w:tcMar>
              <w:top w:w="105" w:type="dxa"/>
              <w:bottom w:w="105" w:type="dxa"/>
              <w:start w:w="110" w:type="dxa"/>
              <w:end w:w="110" w:type="dxa"/>
            </w:tcMar>
            <w:tcBorders>
              <w:top w:val="single" w:sz="7" w:color="E8C038"/>
              <w:left w:val="single" w:sz="7" w:color="E8C038"/>
              <w:bottom w:val="single" w:sz="7" w:color="E8C038"/>
              <w:right w:val="single" w:sz="7" w:color="E8C038"/>
              <w:insideH w:val="single" w:sz="7" w:color="E8C038"/>
              <w:insideV w:val="single" w:sz="7" w:color="E8C038"/>
            </w:tcBorders>
            <w:shd w:fill="E2D1E7"/>
          </w:tcPr>
          <w:p>
            <w:pPr>
              <w:spacing w:before="0" w:after="0" w:line="264" w:lineRule="auto"/>
              <w:jc w:val="left"/>
            </w:pPr>
            <w:r>
              <w:t>Use morphology and etymology in spelling and understand that some words must be learnt specifically. Revisit patterns through spaced retrieval.</w:t>
            </w:r>
          </w:p>
        </w:tc>
        <w:tc>
          <w:tcPr>
            <w:tcW w:type="dxa" w:w="3352"/>
            <w:vAlign w:val="center"/>
            <w:tcMar>
              <w:top w:w="105" w:type="dxa"/>
              <w:bottom w:w="105" w:type="dxa"/>
              <w:start w:w="110" w:type="dxa"/>
              <w:end w:w="110" w:type="dxa"/>
            </w:tcMar>
            <w:tcBorders>
              <w:top w:val="single" w:sz="7" w:color="E8C038"/>
              <w:left w:val="single" w:sz="7" w:color="E8C038"/>
              <w:bottom w:val="single" w:sz="7" w:color="E8C038"/>
              <w:right w:val="single" w:sz="7" w:color="E8C038"/>
              <w:insideH w:val="single" w:sz="7" w:color="E8C038"/>
              <w:insideV w:val="single" w:sz="7" w:color="E8C038"/>
            </w:tcBorders>
            <w:shd w:fill="D8C3DF"/>
          </w:tcPr>
          <w:p>
            <w:pPr>
              <w:spacing w:before="0" w:after="0" w:line="264" w:lineRule="auto"/>
              <w:jc w:val="left"/>
            </w:pPr>
            <w:r>
              <w:t>Use morphology and etymology independently. Use assessment to identify gaps, retrieve previously taught content and edit spelling accurately in context.</w:t>
            </w:r>
          </w:p>
        </w:tc>
      </w:tr>
      <w:tr>
        <w:trPr>
          <w:trHeight w:val="6941" w:hRule="atLeast"/>
        </w:trPr>
        <w:tc>
          <w:tcPr>
            <w:tcW w:type="dxa" w:w="2995"/>
            <w:vAlign w:val="center"/>
            <w:tcMar>
              <w:top w:w="120" w:type="dxa"/>
              <w:bottom w:w="120" w:type="dxa"/>
              <w:start w:w="125" w:type="dxa"/>
              <w:end w:w="110" w:type="dxa"/>
            </w:tcMar>
            <w:tcBorders>
              <w:top w:val="single" w:sz="7" w:color="E8C038"/>
              <w:left w:val="single" w:sz="7" w:color="E8C038"/>
              <w:bottom w:val="single" w:sz="7" w:color="E8C038"/>
              <w:right w:val="single" w:sz="7" w:color="E8C038"/>
              <w:insideH w:val="single" w:sz="7" w:color="E8C038"/>
              <w:insideV w:val="single" w:sz="7" w:color="E8C038"/>
            </w:tcBorders>
            <w:shd w:fill="F6EAF5"/>
          </w:tcPr>
          <w:p>
            <w:pPr>
              <w:spacing w:before="0" w:after="0" w:line="252" w:lineRule="auto"/>
              <w:jc w:val="center"/>
            </w:pPr>
            <w:r/>
            <w:r>
              <w:rPr>
                <w:rFonts w:ascii="Georgia" w:hAnsi="Georgia"/>
                <w:b/>
                <w:i w:val="0"/>
                <w:color w:val="E8C038"/>
                <w:sz w:val="34"/>
              </w:rPr>
              <w:t xml:space="preserve">❧  </w:t>
            </w:r>
            <w:r>
              <w:rPr>
                <w:rFonts w:ascii="Arial" w:hAnsi="Arial"/>
                <w:b/>
                <w:i w:val="0"/>
                <w:color w:val="64315F"/>
                <w:sz w:val="19"/>
              </w:rPr>
              <w:t>Transcription Spelling: Common exception &amp; spelling words Refer to PoS Appendix 1 for detailed information</w:t>
            </w:r>
          </w:p>
        </w:tc>
        <w:tc>
          <w:tcPr>
            <w:tcW w:type="dxa" w:w="3352"/>
            <w:vAlign w:val="center"/>
            <w:tcMar>
              <w:top w:w="105" w:type="dxa"/>
              <w:bottom w:w="105" w:type="dxa"/>
              <w:start w:w="110" w:type="dxa"/>
              <w:end w:w="110" w:type="dxa"/>
            </w:tcMar>
            <w:tcBorders>
              <w:top w:val="single" w:sz="7" w:color="E8C038"/>
              <w:left w:val="single" w:sz="7" w:color="E8C038"/>
              <w:bottom w:val="single" w:sz="7" w:color="E8C038"/>
              <w:right w:val="single" w:sz="7" w:color="E8C038"/>
              <w:insideH w:val="single" w:sz="7" w:color="E8C038"/>
              <w:insideV w:val="single" w:sz="7" w:color="E8C038"/>
            </w:tcBorders>
            <w:shd w:fill="FCFAFF"/>
          </w:tcPr>
          <w:p>
            <w:pPr>
              <w:spacing w:before="0" w:after="0" w:line="264" w:lineRule="auto"/>
              <w:jc w:val="left"/>
            </w:pPr>
            <w:r/>
            <w:r>
              <w:rPr>
                <w:rFonts w:ascii="Arial" w:hAnsi="Arial"/>
                <w:b w:val="0"/>
                <w:i w:val="0"/>
                <w:color w:val="142151"/>
                <w:sz w:val="15"/>
              </w:rPr>
              <w:t>The days of the week Common exception words: the, a, do, to, today, of, said, says, are, were, was, is, his, has, I, you, your, they, be, he, me, she, we, no, go, so, by, my, here, there, where, love, come, some, one, once, ask, friend, school, put, push, pull, full, house, our – and/ or others, according to the programme used</w:t>
            </w:r>
          </w:p>
        </w:tc>
        <w:tc>
          <w:tcPr>
            <w:tcW w:type="dxa" w:w="3352"/>
            <w:vAlign w:val="center"/>
            <w:tcMar>
              <w:top w:w="105" w:type="dxa"/>
              <w:bottom w:w="105" w:type="dxa"/>
              <w:start w:w="110" w:type="dxa"/>
              <w:end w:w="110" w:type="dxa"/>
            </w:tcMar>
            <w:tcBorders>
              <w:top w:val="single" w:sz="7" w:color="E8C038"/>
              <w:left w:val="single" w:sz="7" w:color="E8C038"/>
              <w:bottom w:val="single" w:sz="7" w:color="E8C038"/>
              <w:right w:val="single" w:sz="7" w:color="E8C038"/>
              <w:insideH w:val="single" w:sz="7" w:color="E8C038"/>
              <w:insideV w:val="single" w:sz="7" w:color="E8C038"/>
            </w:tcBorders>
            <w:shd w:fill="F7F1FA"/>
          </w:tcPr>
          <w:p>
            <w:pPr>
              <w:spacing w:before="0" w:after="0" w:line="264" w:lineRule="auto"/>
              <w:jc w:val="left"/>
            </w:pPr>
            <w:r/>
            <w:r>
              <w:rPr>
                <w:rFonts w:ascii="Arial" w:hAnsi="Arial"/>
                <w:b w:val="0"/>
                <w:i w:val="0"/>
                <w:color w:val="142151"/>
                <w:sz w:val="15"/>
              </w:rPr>
              <w:t>Common exception words: door, floor, poor, because, find, kind, mind, behind, child, children*, wild, climb, most, only, both, old, cold, gold, hold, told, every, everybody, even, great, break, steak, pretty, beautiful, after, fast, last, past, father, class, grass, pass, plant, path, bath, hour, move, prove, improve, sure, sugar, eye, could, should, would, who, whole, any, many, clothes, busy, people, water, again, half, money, Mr, Mrs, parents, Christmas</w:t>
            </w:r>
          </w:p>
        </w:tc>
        <w:tc>
          <w:tcPr>
            <w:tcW w:type="dxa" w:w="3352"/>
            <w:vAlign w:val="center"/>
            <w:tcMar>
              <w:top w:w="105" w:type="dxa"/>
              <w:bottom w:w="105" w:type="dxa"/>
              <w:start w:w="110" w:type="dxa"/>
              <w:end w:w="110" w:type="dxa"/>
            </w:tcMar>
            <w:tcBorders>
              <w:top w:val="single" w:sz="7" w:color="E8C038"/>
              <w:left w:val="single" w:sz="7" w:color="E8C038"/>
              <w:bottom w:val="single" w:sz="7" w:color="E8C038"/>
              <w:right w:val="single" w:sz="7" w:color="E8C038"/>
              <w:insideH w:val="single" w:sz="7" w:color="E8C038"/>
              <w:insideV w:val="single" w:sz="7" w:color="E8C038"/>
            </w:tcBorders>
            <w:shd w:fill="F1E8F5"/>
          </w:tcPr>
          <w:p>
            <w:pPr>
              <w:spacing w:before="0" w:after="0" w:line="264" w:lineRule="auto"/>
              <w:jc w:val="left"/>
            </w:pPr>
            <w:r>
              <w:t>Learn and apply the Year 3–4 statutory spelling words assigned within Emile’s Year 3 sequence. Revisit them through dictation, word families and application in writing.</w:t>
            </w:r>
          </w:p>
        </w:tc>
        <w:tc>
          <w:tcPr>
            <w:tcW w:type="dxa" w:w="3352"/>
            <w:vAlign w:val="center"/>
            <w:tcMar>
              <w:top w:w="105" w:type="dxa"/>
              <w:bottom w:w="105" w:type="dxa"/>
              <w:start w:w="110" w:type="dxa"/>
              <w:end w:w="110" w:type="dxa"/>
            </w:tcMar>
            <w:tcBorders>
              <w:top w:val="single" w:sz="7" w:color="E8C038"/>
              <w:left w:val="single" w:sz="7" w:color="E8C038"/>
              <w:bottom w:val="single" w:sz="7" w:color="E8C038"/>
              <w:right w:val="single" w:sz="7" w:color="E8C038"/>
              <w:insideH w:val="single" w:sz="7" w:color="E8C038"/>
              <w:insideV w:val="single" w:sz="7" w:color="E8C038"/>
            </w:tcBorders>
            <w:shd w:fill="EADDEE"/>
          </w:tcPr>
          <w:p>
            <w:pPr>
              <w:spacing w:before="0" w:after="0" w:line="264" w:lineRule="auto"/>
              <w:jc w:val="left"/>
            </w:pPr>
            <w:r>
              <w:t>Learn and apply the remaining Year 3–4 statutory spelling words within Emile’s Year 4 sequence. Retrieve Year 3 words and secure the complete Year 3–4 list.</w:t>
            </w:r>
          </w:p>
        </w:tc>
        <w:tc>
          <w:tcPr>
            <w:tcW w:type="dxa" w:w="3352"/>
            <w:vAlign w:val="center"/>
            <w:tcMar>
              <w:top w:w="105" w:type="dxa"/>
              <w:bottom w:w="105" w:type="dxa"/>
              <w:start w:w="110" w:type="dxa"/>
              <w:end w:w="110" w:type="dxa"/>
            </w:tcMar>
            <w:tcBorders>
              <w:top w:val="single" w:sz="7" w:color="E8C038"/>
              <w:left w:val="single" w:sz="7" w:color="E8C038"/>
              <w:bottom w:val="single" w:sz="7" w:color="E8C038"/>
              <w:right w:val="single" w:sz="7" w:color="E8C038"/>
              <w:insideH w:val="single" w:sz="7" w:color="E8C038"/>
              <w:insideV w:val="single" w:sz="7" w:color="E8C038"/>
            </w:tcBorders>
            <w:shd w:fill="E2D1E7"/>
          </w:tcPr>
          <w:p>
            <w:pPr>
              <w:spacing w:before="0" w:after="0" w:line="264" w:lineRule="auto"/>
              <w:jc w:val="left"/>
            </w:pPr>
            <w:r>
              <w:t>Learn and apply the Year 5–6 statutory spelling words through Emile’s Year 5 sequence, including its two dedicated word-list units. Revisit words through morphology, etymology, homophones and application in writing.</w:t>
            </w:r>
          </w:p>
        </w:tc>
        <w:tc>
          <w:tcPr>
            <w:tcW w:type="dxa" w:w="3352"/>
            <w:vAlign w:val="center"/>
            <w:tcMar>
              <w:top w:w="105" w:type="dxa"/>
              <w:bottom w:w="105" w:type="dxa"/>
              <w:start w:w="110" w:type="dxa"/>
              <w:end w:w="110" w:type="dxa"/>
            </w:tcMar>
            <w:tcBorders>
              <w:top w:val="single" w:sz="7" w:color="E8C038"/>
              <w:left w:val="single" w:sz="7" w:color="E8C038"/>
              <w:bottom w:val="single" w:sz="7" w:color="E8C038"/>
              <w:right w:val="single" w:sz="7" w:color="E8C038"/>
              <w:insideH w:val="single" w:sz="7" w:color="E8C038"/>
              <w:insideV w:val="single" w:sz="7" w:color="E8C038"/>
            </w:tcBorders>
            <w:shd w:fill="D8C3DF"/>
          </w:tcPr>
          <w:p>
            <w:pPr>
              <w:spacing w:before="0" w:after="0" w:line="264" w:lineRule="auto"/>
              <w:jc w:val="left"/>
            </w:pPr>
            <w:r>
              <w:t>Retrieve and secure the complete Year 5–6 statutory spelling list. Address individual gaps, prepare for statutory assessment and apply words accurately across the curriculum.</w:t>
            </w:r>
          </w:p>
        </w:tc>
      </w:tr>
    </w:tbl>
    <w:p>
      <w:r>
        <w:br w:type="page"/>
      </w:r>
    </w:p>
    <w:tbl>
      <w:tblPr>
        <w:tblW w:type="dxa" w:w="23112"/>
        <w:jc w:val="center"/>
        <w:tblLayout w:type="fixed"/>
        <w:tblLook w:firstColumn="1" w:firstRow="1" w:lastColumn="0" w:lastRow="0" w:noHBand="0" w:noVBand="1" w:val="04A0"/>
      </w:tblPr>
      <w:tblGrid>
        <w:gridCol w:w="2477"/>
        <w:gridCol w:w="20635"/>
      </w:tblGrid>
      <w:tr>
        <w:tc>
          <w:tcPr>
            <w:tcW w:type="dxa" w:w="2477"/>
            <w:shd w:fill="FFF9E8"/>
            <w:tcBorders>
              <w:top w:val="single" w:sz="10" w:color="E8C038"/>
              <w:left w:val="single" w:sz="10" w:color="E8C038"/>
              <w:bottom w:val="single" w:sz="10" w:color="E8C038"/>
              <w:right w:val="single" w:sz="10" w:color="E8C038"/>
              <w:insideH w:val="single" w:sz="10" w:color="E8C038"/>
              <w:insideV w:val="single" w:sz="10" w:color="E8C038"/>
            </w:tcBorders>
            <w:tcMar>
              <w:top w:w="70" w:type="dxa"/>
              <w:bottom w:w="60" w:type="dxa"/>
              <w:start w:w="85" w:type="dxa"/>
              <w:end w:w="85" w:type="dxa"/>
            </w:tcMar>
            <w:vAlign w:val="center"/>
          </w:tcPr>
          <w:p>
            <w:pPr>
              <w:spacing w:before="0" w:after="0"/>
              <w:jc w:val="center"/>
            </w:pPr>
            <w:r>
              <w:drawing>
                <wp:inline xmlns:a="http://schemas.openxmlformats.org/drawingml/2006/main" xmlns:pic="http://schemas.openxmlformats.org/drawingml/2006/picture">
                  <wp:extent cx="1060704" cy="1018734"/>
                  <wp:docPr id="10" name="Picture 10"/>
                  <wp:cNvGraphicFramePr>
                    <a:graphicFrameLocks noChangeAspect="1"/>
                  </wp:cNvGraphicFramePr>
                  <a:graphic>
                    <a:graphicData uri="http://schemas.openxmlformats.org/drawingml/2006/picture">
                      <pic:pic>
                        <pic:nvPicPr>
                          <pic:cNvPr id="0" name="image1.png"/>
                          <pic:cNvPicPr/>
                        </pic:nvPicPr>
                        <pic:blipFill>
                          <a:blip r:embed="rId9"/>
                          <a:stretch>
                            <a:fillRect/>
                          </a:stretch>
                        </pic:blipFill>
                        <pic:spPr>
                          <a:xfrm>
                            <a:off x="0" y="0"/>
                            <a:ext cx="1060704" cy="1018734"/>
                          </a:xfrm>
                          <a:prstGeom prst="rect"/>
                        </pic:spPr>
                      </pic:pic>
                    </a:graphicData>
                  </a:graphic>
                </wp:inline>
              </w:drawing>
            </w:r>
          </w:p>
        </w:tc>
        <w:tc>
          <w:tcPr>
            <w:tcW w:type="dxa" w:w="20635"/>
            <w:shd w:fill="203080"/>
            <w:tcBorders>
              <w:top w:val="single" w:sz="10" w:color="E8C038"/>
              <w:left w:val="single" w:sz="10" w:color="E8C038"/>
              <w:bottom w:val="single" w:sz="10" w:color="E8C038"/>
              <w:right w:val="single" w:sz="10" w:color="E8C038"/>
              <w:insideH w:val="single" w:sz="10" w:color="E8C038"/>
              <w:insideV w:val="single" w:sz="10" w:color="E8C038"/>
            </w:tcBorders>
            <w:tcMar>
              <w:top w:w="70" w:type="dxa"/>
              <w:bottom w:w="60" w:type="dxa"/>
              <w:start w:w="220" w:type="dxa"/>
              <w:end w:w="220" w:type="dxa"/>
            </w:tcMar>
            <w:vAlign w:val="center"/>
          </w:tcPr>
          <w:p>
            <w:pPr>
              <w:spacing w:before="0" w:after="20"/>
              <w:jc w:val="center"/>
            </w:pPr>
            <w:r>
              <w:rPr>
                <w:rFonts w:ascii="Cambria" w:hAnsi="Cambria"/>
                <w:b/>
                <w:i w:val="0"/>
                <w:color w:val="FFFFFF"/>
                <w:sz w:val="42"/>
              </w:rPr>
              <w:t>ST BONIFACE</w:t>
            </w:r>
          </w:p>
          <w:p>
            <w:pPr>
              <w:spacing w:before="0" w:after="40"/>
              <w:jc w:val="center"/>
            </w:pPr>
            <w:r>
              <w:rPr>
                <w:rFonts w:ascii="Arial" w:hAnsi="Arial"/>
                <w:b/>
                <w:i w:val="0"/>
                <w:color w:val="E8C038"/>
                <w:sz w:val="21"/>
              </w:rPr>
              <w:t>RC PRIMARY SCHOOL</w:t>
            </w:r>
          </w:p>
          <w:p>
            <w:pPr>
              <w:spacing w:before="0" w:after="0"/>
              <w:jc w:val="center"/>
            </w:pPr>
            <w:r>
              <w:rPr>
                <w:rFonts w:ascii="Arial" w:hAnsi="Arial"/>
                <w:b/>
                <w:i w:val="0"/>
                <w:color w:val="FFFFFF"/>
                <w:sz w:val="17"/>
              </w:rPr>
              <w:t>ASPIRE  •  BELIEVE  •  ACHIEVE</w:t>
            </w:r>
          </w:p>
        </w:tc>
      </w:tr>
    </w:tbl>
    <w:p>
      <w:pPr>
        <w:spacing w:before="0" w:after="60"/>
        <w:pBdr>
          <w:bottom w:val="single" w:sz="16" w:space="1" w:color="E8C038"/>
        </w:pBdr>
      </w:pPr>
    </w:p>
    <w:p>
      <w:pPr>
        <w:spacing w:before="0" w:after="0"/>
        <w:jc w:val="center"/>
      </w:pPr>
      <w:r>
        <w:rPr>
          <w:rFonts w:ascii="Georgia" w:hAnsi="Georgia"/>
          <w:b/>
          <w:i w:val="0"/>
          <w:color w:val="E8C038"/>
          <w:sz w:val="26"/>
        </w:rPr>
        <w:t>—   ✣   —</w:t>
      </w:r>
    </w:p>
    <w:p>
      <w:pPr>
        <w:spacing w:after="40"/>
        <w:jc w:val="center"/>
      </w:pPr>
      <w:r>
        <w:rPr>
          <w:rFonts w:ascii="Cambria" w:hAnsi="Cambria"/>
          <w:b/>
          <w:i w:val="0"/>
          <w:color w:val="162565"/>
          <w:sz w:val="54"/>
        </w:rPr>
        <w:t>Steps in Progression Document</w:t>
      </w:r>
    </w:p>
    <w:p>
      <w:pPr>
        <w:spacing w:after="140"/>
        <w:jc w:val="center"/>
      </w:pPr>
      <w:r>
        <w:rPr>
          <w:rFonts w:ascii="Arial" w:hAnsi="Arial"/>
          <w:b/>
          <w:i w:val="0"/>
          <w:color w:val="E8C038"/>
          <w:sz w:val="28"/>
        </w:rPr>
        <w:t>Transcription - Handwriting</w:t>
      </w:r>
    </w:p>
    <w:tbl>
      <w:tblPr>
        <w:tblW w:type="dxa" w:w="23109"/>
        <w:jc w:val="center"/>
        <w:tblLayout w:type="fixed"/>
        <w:tblLook w:firstColumn="1" w:firstRow="1" w:lastColumn="0" w:lastRow="0" w:noHBand="0" w:noVBand="1" w:val="04A0"/>
      </w:tblPr>
      <w:tblGrid>
        <w:gridCol w:w="2995"/>
        <w:gridCol w:w="3352"/>
        <w:gridCol w:w="3352"/>
        <w:gridCol w:w="3352"/>
        <w:gridCol w:w="3352"/>
        <w:gridCol w:w="3352"/>
        <w:gridCol w:w="3352"/>
      </w:tblGrid>
      <w:tr>
        <w:trPr>
          <w:trHeight w:val="979" w:hRule="atLeast"/>
        </w:trPr>
        <w:tc>
          <w:tcPr>
            <w:tcW w:type="dxa" w:w="2995"/>
            <w:vAlign w:val="center"/>
            <w:tcMar>
              <w:top w:w="105" w:type="dxa"/>
              <w:bottom w:w="105" w:type="dxa"/>
              <w:start w:w="110" w:type="dxa"/>
              <w:end w:w="110" w:type="dxa"/>
            </w:tcMar>
            <w:tcBorders>
              <w:top w:val="single" w:sz="7" w:color="E8C038"/>
              <w:left w:val="single" w:sz="7" w:color="E8C038"/>
              <w:bottom w:val="single" w:sz="7" w:color="E8C038"/>
              <w:right w:val="single" w:sz="7" w:color="E8C038"/>
              <w:insideH w:val="single" w:sz="7" w:color="E8C038"/>
              <w:insideV w:val="single" w:sz="7" w:color="E8C038"/>
            </w:tcBorders>
            <w:shd w:fill="203080"/>
          </w:tcPr>
          <w:p>
            <w:pPr>
              <w:spacing w:before="0" w:after="0" w:line="264" w:lineRule="auto"/>
              <w:jc w:val="center"/>
            </w:pPr>
            <w:r/>
            <w:r>
              <w:rPr>
                <w:rFonts w:ascii="Arial" w:hAnsi="Arial"/>
                <w:b/>
                <w:i w:val="0"/>
                <w:color w:val="E8C038"/>
                <w:sz w:val="36"/>
              </w:rPr>
              <w:t>▤</w:t>
            </w:r>
          </w:p>
        </w:tc>
        <w:tc>
          <w:tcPr>
            <w:tcW w:type="dxa" w:w="3352"/>
            <w:vAlign w:val="center"/>
            <w:tcMar>
              <w:top w:w="115" w:type="dxa"/>
              <w:bottom w:w="115" w:type="dxa"/>
              <w:start w:w="100" w:type="dxa"/>
              <w:end w:w="100" w:type="dxa"/>
            </w:tcMar>
            <w:tcBorders>
              <w:top w:val="single" w:sz="7" w:color="E8C038"/>
              <w:left w:val="single" w:sz="7" w:color="E8C038"/>
              <w:bottom w:val="single" w:sz="7" w:color="E8C038"/>
              <w:right w:val="single" w:sz="7" w:color="E8C038"/>
              <w:insideH w:val="single" w:sz="7" w:color="E8C038"/>
              <w:insideV w:val="single" w:sz="7" w:color="E8C038"/>
            </w:tcBorders>
            <w:shd w:fill="5A5899"/>
          </w:tcPr>
          <w:p>
            <w:pPr>
              <w:spacing w:before="0" w:after="0" w:line="264" w:lineRule="auto"/>
              <w:jc w:val="center"/>
            </w:pPr>
            <w:r/>
            <w:r>
              <w:rPr>
                <w:rFonts w:ascii="Arial" w:hAnsi="Arial"/>
                <w:b/>
                <w:i w:val="0"/>
                <w:color w:val="FFFFFF"/>
                <w:sz w:val="21"/>
              </w:rPr>
              <w:t>Year 1</w:t>
            </w:r>
          </w:p>
        </w:tc>
        <w:tc>
          <w:tcPr>
            <w:tcW w:type="dxa" w:w="3352"/>
            <w:vAlign w:val="center"/>
            <w:tcMar>
              <w:top w:w="115" w:type="dxa"/>
              <w:bottom w:w="115" w:type="dxa"/>
              <w:start w:w="100" w:type="dxa"/>
              <w:end w:w="100" w:type="dxa"/>
            </w:tcMar>
            <w:tcBorders>
              <w:top w:val="single" w:sz="7" w:color="E8C038"/>
              <w:left w:val="single" w:sz="7" w:color="E8C038"/>
              <w:bottom w:val="single" w:sz="7" w:color="E8C038"/>
              <w:right w:val="single" w:sz="7" w:color="E8C038"/>
              <w:insideH w:val="single" w:sz="7" w:color="E8C038"/>
              <w:insideV w:val="single" w:sz="7" w:color="E8C038"/>
            </w:tcBorders>
            <w:shd w:fill="61518F"/>
          </w:tcPr>
          <w:p>
            <w:pPr>
              <w:spacing w:before="0" w:after="0" w:line="264" w:lineRule="auto"/>
              <w:jc w:val="center"/>
            </w:pPr>
            <w:r/>
            <w:r>
              <w:rPr>
                <w:rFonts w:ascii="Arial" w:hAnsi="Arial"/>
                <w:b/>
                <w:i w:val="0"/>
                <w:color w:val="FFFFFF"/>
                <w:sz w:val="21"/>
              </w:rPr>
              <w:t>Year 2</w:t>
            </w:r>
          </w:p>
        </w:tc>
        <w:tc>
          <w:tcPr>
            <w:tcW w:type="dxa" w:w="3352"/>
            <w:vAlign w:val="center"/>
            <w:tcMar>
              <w:top w:w="115" w:type="dxa"/>
              <w:bottom w:w="115" w:type="dxa"/>
              <w:start w:w="100" w:type="dxa"/>
              <w:end w:w="100" w:type="dxa"/>
            </w:tcMar>
            <w:tcBorders>
              <w:top w:val="single" w:sz="7" w:color="E8C038"/>
              <w:left w:val="single" w:sz="7" w:color="E8C038"/>
              <w:bottom w:val="single" w:sz="7" w:color="E8C038"/>
              <w:right w:val="single" w:sz="7" w:color="E8C038"/>
              <w:insideH w:val="single" w:sz="7" w:color="E8C038"/>
              <w:insideV w:val="single" w:sz="7" w:color="E8C038"/>
            </w:tcBorders>
            <w:shd w:fill="694A85"/>
          </w:tcPr>
          <w:p>
            <w:pPr>
              <w:spacing w:before="0" w:after="0" w:line="264" w:lineRule="auto"/>
              <w:jc w:val="center"/>
            </w:pPr>
            <w:r/>
            <w:r>
              <w:rPr>
                <w:rFonts w:ascii="Arial" w:hAnsi="Arial"/>
                <w:b/>
                <w:i w:val="0"/>
                <w:color w:val="FFFFFF"/>
                <w:sz w:val="21"/>
              </w:rPr>
              <w:t>Year 3</w:t>
            </w:r>
          </w:p>
        </w:tc>
        <w:tc>
          <w:tcPr>
            <w:tcW w:type="dxa" w:w="3352"/>
            <w:vAlign w:val="center"/>
            <w:tcMar>
              <w:top w:w="115" w:type="dxa"/>
              <w:bottom w:w="115" w:type="dxa"/>
              <w:start w:w="100" w:type="dxa"/>
              <w:end w:w="100" w:type="dxa"/>
            </w:tcMar>
            <w:tcBorders>
              <w:top w:val="single" w:sz="7" w:color="E8C038"/>
              <w:left w:val="single" w:sz="7" w:color="E8C038"/>
              <w:bottom w:val="single" w:sz="7" w:color="E8C038"/>
              <w:right w:val="single" w:sz="7" w:color="E8C038"/>
              <w:insideH w:val="single" w:sz="7" w:color="E8C038"/>
              <w:insideV w:val="single" w:sz="7" w:color="E8C038"/>
            </w:tcBorders>
            <w:shd w:fill="70427B"/>
          </w:tcPr>
          <w:p>
            <w:pPr>
              <w:spacing w:before="0" w:after="0" w:line="264" w:lineRule="auto"/>
              <w:jc w:val="center"/>
            </w:pPr>
            <w:r/>
            <w:r>
              <w:rPr>
                <w:rFonts w:ascii="Arial" w:hAnsi="Arial"/>
                <w:b/>
                <w:i w:val="0"/>
                <w:color w:val="FFFFFF"/>
                <w:sz w:val="21"/>
              </w:rPr>
              <w:t>Year 4</w:t>
            </w:r>
          </w:p>
        </w:tc>
        <w:tc>
          <w:tcPr>
            <w:tcW w:type="dxa" w:w="3352"/>
            <w:vAlign w:val="center"/>
            <w:tcMar>
              <w:top w:w="115" w:type="dxa"/>
              <w:bottom w:w="115" w:type="dxa"/>
              <w:start w:w="100" w:type="dxa"/>
              <w:end w:w="100" w:type="dxa"/>
            </w:tcMar>
            <w:tcBorders>
              <w:top w:val="single" w:sz="7" w:color="E8C038"/>
              <w:left w:val="single" w:sz="7" w:color="E8C038"/>
              <w:bottom w:val="single" w:sz="7" w:color="E8C038"/>
              <w:right w:val="single" w:sz="7" w:color="E8C038"/>
              <w:insideH w:val="single" w:sz="7" w:color="E8C038"/>
              <w:insideV w:val="single" w:sz="7" w:color="E8C038"/>
            </w:tcBorders>
            <w:shd w:fill="783A70"/>
          </w:tcPr>
          <w:p>
            <w:pPr>
              <w:spacing w:before="0" w:after="0" w:line="264" w:lineRule="auto"/>
              <w:jc w:val="center"/>
            </w:pPr>
            <w:r/>
            <w:r>
              <w:rPr>
                <w:rFonts w:ascii="Arial" w:hAnsi="Arial"/>
                <w:b/>
                <w:i w:val="0"/>
                <w:color w:val="FFFFFF"/>
                <w:sz w:val="21"/>
              </w:rPr>
              <w:t>Year 5</w:t>
            </w:r>
          </w:p>
        </w:tc>
        <w:tc>
          <w:tcPr>
            <w:tcW w:type="dxa" w:w="3352"/>
            <w:vAlign w:val="center"/>
            <w:tcMar>
              <w:top w:w="115" w:type="dxa"/>
              <w:bottom w:w="115" w:type="dxa"/>
              <w:start w:w="100" w:type="dxa"/>
              <w:end w:w="100" w:type="dxa"/>
            </w:tcMar>
            <w:tcBorders>
              <w:top w:val="single" w:sz="7" w:color="E8C038"/>
              <w:left w:val="single" w:sz="7" w:color="E8C038"/>
              <w:bottom w:val="single" w:sz="7" w:color="E8C038"/>
              <w:right w:val="single" w:sz="7" w:color="E8C038"/>
              <w:insideH w:val="single" w:sz="7" w:color="E8C038"/>
              <w:insideV w:val="single" w:sz="7" w:color="E8C038"/>
            </w:tcBorders>
            <w:shd w:fill="803264"/>
          </w:tcPr>
          <w:p>
            <w:pPr>
              <w:spacing w:before="0" w:after="0" w:line="264" w:lineRule="auto"/>
              <w:jc w:val="center"/>
            </w:pPr>
            <w:r/>
            <w:r>
              <w:rPr>
                <w:rFonts w:ascii="Arial" w:hAnsi="Arial"/>
                <w:b/>
                <w:i w:val="0"/>
                <w:color w:val="FFFFFF"/>
                <w:sz w:val="21"/>
              </w:rPr>
              <w:t>Year 6</w:t>
            </w:r>
          </w:p>
        </w:tc>
      </w:tr>
      <w:tr>
        <w:trPr>
          <w:trHeight w:val="4752" w:hRule="atLeast"/>
        </w:trPr>
        <w:tc>
          <w:tcPr>
            <w:tcW w:type="dxa" w:w="2995"/>
            <w:vAlign w:val="center"/>
            <w:tcMar>
              <w:top w:w="120" w:type="dxa"/>
              <w:bottom w:w="120" w:type="dxa"/>
              <w:start w:w="125" w:type="dxa"/>
              <w:end w:w="110" w:type="dxa"/>
            </w:tcMar>
            <w:tcBorders>
              <w:top w:val="single" w:sz="7" w:color="E8C038"/>
              <w:left w:val="single" w:sz="7" w:color="E8C038"/>
              <w:bottom w:val="single" w:sz="7" w:color="E8C038"/>
              <w:right w:val="single" w:sz="7" w:color="E8C038"/>
              <w:insideH w:val="single" w:sz="7" w:color="E8C038"/>
              <w:insideV w:val="single" w:sz="7" w:color="E8C038"/>
            </w:tcBorders>
            <w:shd w:fill="F6EAF5"/>
          </w:tcPr>
          <w:p>
            <w:pPr>
              <w:spacing w:before="0" w:after="0" w:line="252" w:lineRule="auto"/>
              <w:jc w:val="center"/>
            </w:pPr>
            <w:r/>
            <w:r>
              <w:rPr>
                <w:rFonts w:ascii="Georgia" w:hAnsi="Georgia"/>
                <w:b/>
                <w:i w:val="0"/>
                <w:color w:val="E8C038"/>
                <w:sz w:val="34"/>
              </w:rPr>
              <w:t xml:space="preserve">❧  </w:t>
            </w:r>
            <w:r>
              <w:rPr>
                <w:rFonts w:ascii="Arial" w:hAnsi="Arial"/>
                <w:b/>
                <w:i w:val="0"/>
                <w:color w:val="64315F"/>
                <w:sz w:val="19"/>
              </w:rPr>
              <w:t>Transcription Handwriting: Formation &amp; orientation</w:t>
            </w:r>
          </w:p>
        </w:tc>
        <w:tc>
          <w:tcPr>
            <w:tcW w:type="dxa" w:w="3352"/>
            <w:vAlign w:val="center"/>
            <w:tcMar>
              <w:top w:w="105" w:type="dxa"/>
              <w:bottom w:w="105" w:type="dxa"/>
              <w:start w:w="110" w:type="dxa"/>
              <w:end w:w="110" w:type="dxa"/>
            </w:tcMar>
            <w:tcBorders>
              <w:top w:val="single" w:sz="7" w:color="E8C038"/>
              <w:left w:val="single" w:sz="7" w:color="E8C038"/>
              <w:bottom w:val="single" w:sz="7" w:color="E8C038"/>
              <w:right w:val="single" w:sz="7" w:color="E8C038"/>
              <w:insideH w:val="single" w:sz="7" w:color="E8C038"/>
              <w:insideV w:val="single" w:sz="7" w:color="E8C038"/>
            </w:tcBorders>
            <w:shd w:fill="FCFAFF"/>
          </w:tcPr>
          <w:p>
            <w:pPr>
              <w:spacing w:before="0" w:after="0" w:line="264" w:lineRule="auto"/>
              <w:jc w:val="left"/>
            </w:pPr>
            <w:r>
              <w:t>Handwriting taught daily.</w:t>
            </w:r>
            <w:r>
              <w:br/>
            </w:r>
            <w:r>
              <w:t>Use the line guide and understand tall, short and tail letters.</w:t>
            </w:r>
            <w:r>
              <w:br/>
            </w:r>
            <w:r>
              <w:t>Form lower-case letters in the correct direction, starting and finishing in the right place.</w:t>
            </w:r>
            <w:r>
              <w:br/>
            </w:r>
            <w:r>
              <w:t>Form capital letters and digits 0–9.</w:t>
            </w:r>
            <w:r>
              <w:br/>
            </w:r>
            <w:r>
              <w:t>Learn the curly caterpillar, bridge, ladder and zig-zag letter families.</w:t>
            </w:r>
            <w:r>
              <w:br/>
            </w:r>
            <w:r>
              <w:t>Practise upper- and lower-case pairs; capitals are not joined.</w:t>
            </w:r>
          </w:p>
        </w:tc>
        <w:tc>
          <w:tcPr>
            <w:tcW w:type="dxa" w:w="3352"/>
            <w:vAlign w:val="center"/>
            <w:tcMar>
              <w:top w:w="105" w:type="dxa"/>
              <w:bottom w:w="105" w:type="dxa"/>
              <w:start w:w="110" w:type="dxa"/>
              <w:end w:w="110" w:type="dxa"/>
            </w:tcMar>
            <w:tcBorders>
              <w:top w:val="single" w:sz="7" w:color="E8C038"/>
              <w:left w:val="single" w:sz="7" w:color="E8C038"/>
              <w:bottom w:val="single" w:sz="7" w:color="E8C038"/>
              <w:right w:val="single" w:sz="7" w:color="E8C038"/>
              <w:insideH w:val="single" w:sz="7" w:color="E8C038"/>
              <w:insideV w:val="single" w:sz="7" w:color="E8C038"/>
            </w:tcBorders>
            <w:shd w:fill="F7F1FA"/>
          </w:tcPr>
          <w:p>
            <w:pPr>
              <w:spacing w:before="0" w:after="0" w:line="264" w:lineRule="auto"/>
              <w:jc w:val="left"/>
            </w:pPr>
            <w:r>
              <w:t>Handwriting taught daily.</w:t>
            </w:r>
            <w:r>
              <w:br/>
            </w:r>
            <w:r>
              <w:t>Secure lower-case letters, capitals, digits and their relative sizes.</w:t>
            </w:r>
            <w:r>
              <w:br/>
            </w:r>
            <w:r>
              <w:t>Introduce and practise all join types: joining onto letters and joining from letters across the top, with a loop, and along the bottom and up.</w:t>
            </w:r>
            <w:r>
              <w:br/>
            </w:r>
            <w:r>
              <w:t>Join q to u explicitly.</w:t>
            </w:r>
            <w:r>
              <w:br/>
            </w:r>
            <w:r>
              <w:t>Do not join capital letters to other letters.</w:t>
            </w:r>
          </w:p>
        </w:tc>
        <w:tc>
          <w:tcPr>
            <w:tcW w:type="dxa" w:w="3352"/>
            <w:vAlign w:val="center"/>
            <w:tcMar>
              <w:top w:w="105" w:type="dxa"/>
              <w:bottom w:w="105" w:type="dxa"/>
              <w:start w:w="110" w:type="dxa"/>
              <w:end w:w="110" w:type="dxa"/>
            </w:tcMar>
            <w:tcBorders>
              <w:top w:val="single" w:sz="7" w:color="E8C038"/>
              <w:left w:val="single" w:sz="7" w:color="E8C038"/>
              <w:bottom w:val="single" w:sz="7" w:color="E8C038"/>
              <w:right w:val="single" w:sz="7" w:color="E8C038"/>
              <w:insideH w:val="single" w:sz="7" w:color="E8C038"/>
              <w:insideV w:val="single" w:sz="7" w:color="E8C038"/>
            </w:tcBorders>
            <w:shd w:fill="F1E8F5"/>
          </w:tcPr>
          <w:p>
            <w:pPr>
              <w:spacing w:before="0" w:after="0" w:line="264" w:lineRule="auto"/>
              <w:jc w:val="left"/>
            </w:pPr>
            <w:r>
              <w:t>Handwriting taught three times each week.</w:t>
            </w:r>
            <w:r>
              <w:br/>
            </w:r>
            <w:r>
              <w:t>Recap and apply all joining-to and joining-from patterns.</w:t>
            </w:r>
            <w:r>
              <w:br/>
            </w:r>
            <w:r>
              <w:t>Use the diagonal and horizontal strokes needed to join letters.</w:t>
            </w:r>
            <w:r>
              <w:br/>
            </w:r>
            <w:r>
              <w:t>Understand which adjacent letters are best left unjoined.</w:t>
            </w:r>
            <w:r>
              <w:br/>
            </w:r>
            <w:r>
              <w:t>Apply joined handwriting when practising spelling patterns and statutory words; capitals remain unjoined.</w:t>
            </w:r>
          </w:p>
        </w:tc>
        <w:tc>
          <w:tcPr>
            <w:tcW w:type="dxa" w:w="3352"/>
            <w:vAlign w:val="center"/>
            <w:tcMar>
              <w:top w:w="105" w:type="dxa"/>
              <w:bottom w:w="105" w:type="dxa"/>
              <w:start w:w="110" w:type="dxa"/>
              <w:end w:w="110" w:type="dxa"/>
            </w:tcMar>
            <w:tcBorders>
              <w:top w:val="single" w:sz="7" w:color="E8C038"/>
              <w:left w:val="single" w:sz="7" w:color="E8C038"/>
              <w:bottom w:val="single" w:sz="7" w:color="E8C038"/>
              <w:right w:val="single" w:sz="7" w:color="E8C038"/>
              <w:insideH w:val="single" w:sz="7" w:color="E8C038"/>
              <w:insideV w:val="single" w:sz="7" w:color="E8C038"/>
            </w:tcBorders>
            <w:shd w:fill="EADDEE"/>
          </w:tcPr>
          <w:p>
            <w:pPr>
              <w:spacing w:before="0" w:after="0" w:line="264" w:lineRule="auto"/>
              <w:jc w:val="left"/>
            </w:pPr>
            <w:r>
              <w:t>Handwriting taught three times each week.</w:t>
            </w:r>
            <w:r>
              <w:br/>
            </w:r>
            <w:r>
              <w:t>Secure all joining-to and joining-from patterns and apply them consistently.</w:t>
            </w:r>
            <w:r>
              <w:br/>
            </w:r>
            <w:r>
              <w:t>Use diagonal and horizontal joining strokes accurately.</w:t>
            </w:r>
            <w:r>
              <w:br/>
            </w:r>
            <w:r>
              <w:t>Understand which letters are best left unjoined.</w:t>
            </w:r>
            <w:r>
              <w:br/>
            </w:r>
            <w:r>
              <w:t>Apply fluent joined handwriting to spelling patterns, statutory words and wider curriculum vocabulary; capitals remain unjoined.</w:t>
            </w:r>
          </w:p>
        </w:tc>
        <w:tc>
          <w:tcPr>
            <w:tcW w:type="dxa" w:w="3352"/>
            <w:vAlign w:val="center"/>
            <w:tcMar>
              <w:top w:w="105" w:type="dxa"/>
              <w:bottom w:w="105" w:type="dxa"/>
              <w:start w:w="110" w:type="dxa"/>
              <w:end w:w="110" w:type="dxa"/>
            </w:tcMar>
            <w:tcBorders>
              <w:top w:val="single" w:sz="7" w:color="E8C038"/>
              <w:left w:val="single" w:sz="7" w:color="E8C038"/>
              <w:bottom w:val="single" w:sz="7" w:color="E8C038"/>
              <w:right w:val="single" w:sz="7" w:color="E8C038"/>
              <w:insideH w:val="single" w:sz="7" w:color="E8C038"/>
              <w:insideV w:val="single" w:sz="7" w:color="E8C038"/>
            </w:tcBorders>
            <w:shd w:fill="E2D1E7"/>
          </w:tcPr>
          <w:p>
            <w:pPr>
              <w:spacing w:before="0" w:after="0" w:line="264" w:lineRule="auto"/>
              <w:jc w:val="left"/>
            </w:pPr>
            <w:r>
              <w:t>Handwriting taught three times each week.</w:t>
            </w:r>
            <w:r>
              <w:br/>
            </w:r>
            <w:r>
              <w:t>Write with joined letters except for capitals, while deciding when leaving a letter unjoined improves speed or legibility.</w:t>
            </w:r>
            <w:r>
              <w:br/>
            </w:r>
            <w:r>
              <w:t>Choose the appropriate letter shape where alternatives are available.</w:t>
            </w:r>
            <w:r>
              <w:br/>
            </w:r>
            <w:r>
              <w:t>Apply fluent handwriting to spelling patterns, statutory words and curriculum vocabulary.</w:t>
            </w:r>
          </w:p>
        </w:tc>
        <w:tc>
          <w:tcPr>
            <w:tcW w:type="dxa" w:w="3352"/>
            <w:vAlign w:val="center"/>
            <w:tcMar>
              <w:top w:w="105" w:type="dxa"/>
              <w:bottom w:w="105" w:type="dxa"/>
              <w:start w:w="110" w:type="dxa"/>
              <w:end w:w="110" w:type="dxa"/>
            </w:tcMar>
            <w:tcBorders>
              <w:top w:val="single" w:sz="7" w:color="E8C038"/>
              <w:left w:val="single" w:sz="7" w:color="E8C038"/>
              <w:bottom w:val="single" w:sz="7" w:color="E8C038"/>
              <w:right w:val="single" w:sz="7" w:color="E8C038"/>
              <w:insideH w:val="single" w:sz="7" w:color="E8C038"/>
              <w:insideV w:val="single" w:sz="7" w:color="E8C038"/>
            </w:tcBorders>
            <w:shd w:fill="D8C3DF"/>
          </w:tcPr>
          <w:p>
            <w:pPr>
              <w:spacing w:before="0" w:after="0" w:line="264" w:lineRule="auto"/>
              <w:jc w:val="left"/>
            </w:pPr>
            <w:r>
              <w:t>Handwriting taught three times each week.</w:t>
            </w:r>
            <w:r>
              <w:br/>
            </w:r>
            <w:r>
              <w:t>Write fluently with joined letters except for capitals, while deciding when leaving a letter unjoined improves speed or legibility.</w:t>
            </w:r>
            <w:r>
              <w:br/>
            </w:r>
            <w:r>
              <w:t>Choose letter shapes and joins appropriate to the task.</w:t>
            </w:r>
            <w:r>
              <w:br/>
            </w:r>
            <w:r>
              <w:t>Apply an efficient, legible personal style across the curriculum.</w:t>
            </w:r>
          </w:p>
        </w:tc>
      </w:tr>
      <w:tr>
        <w:trPr>
          <w:trHeight w:val="4752" w:hRule="atLeast"/>
        </w:trPr>
        <w:tc>
          <w:tcPr>
            <w:tcW w:type="dxa" w:w="2995"/>
            <w:vAlign w:val="center"/>
            <w:tcMar>
              <w:top w:w="120" w:type="dxa"/>
              <w:bottom w:w="120" w:type="dxa"/>
              <w:start w:w="125" w:type="dxa"/>
              <w:end w:w="110" w:type="dxa"/>
            </w:tcMar>
            <w:tcBorders>
              <w:top w:val="single" w:sz="7" w:color="E8C038"/>
              <w:left w:val="single" w:sz="7" w:color="E8C038"/>
              <w:bottom w:val="single" w:sz="7" w:color="E8C038"/>
              <w:right w:val="single" w:sz="7" w:color="E8C038"/>
              <w:insideH w:val="single" w:sz="7" w:color="E8C038"/>
              <w:insideV w:val="single" w:sz="7" w:color="E8C038"/>
            </w:tcBorders>
            <w:shd w:fill="F6EAF5"/>
          </w:tcPr>
          <w:p>
            <w:pPr>
              <w:spacing w:before="0" w:after="0" w:line="252" w:lineRule="auto"/>
              <w:jc w:val="center"/>
            </w:pPr>
            <w:r/>
            <w:r>
              <w:rPr>
                <w:rFonts w:ascii="Georgia" w:hAnsi="Georgia"/>
                <w:b/>
                <w:i w:val="0"/>
                <w:color w:val="E8C038"/>
                <w:sz w:val="34"/>
              </w:rPr>
              <w:t xml:space="preserve">❧  </w:t>
            </w:r>
            <w:r>
              <w:rPr>
                <w:rFonts w:ascii="Arial" w:hAnsi="Arial"/>
                <w:b/>
                <w:i w:val="0"/>
                <w:color w:val="64315F"/>
                <w:sz w:val="19"/>
              </w:rPr>
              <w:t>Transcription Handwriting: Legibility, control &amp; consistency</w:t>
            </w:r>
          </w:p>
        </w:tc>
        <w:tc>
          <w:tcPr>
            <w:tcW w:type="dxa" w:w="3352"/>
            <w:vAlign w:val="center"/>
            <w:tcMar>
              <w:top w:w="105" w:type="dxa"/>
              <w:bottom w:w="105" w:type="dxa"/>
              <w:start w:w="110" w:type="dxa"/>
              <w:end w:w="110" w:type="dxa"/>
            </w:tcMar>
            <w:tcBorders>
              <w:top w:val="single" w:sz="7" w:color="E8C038"/>
              <w:left w:val="single" w:sz="7" w:color="E8C038"/>
              <w:bottom w:val="single" w:sz="7" w:color="E8C038"/>
              <w:right w:val="single" w:sz="7" w:color="E8C038"/>
              <w:insideH w:val="single" w:sz="7" w:color="E8C038"/>
              <w:insideV w:val="single" w:sz="7" w:color="E8C038"/>
            </w:tcBorders>
            <w:shd w:fill="FCFAFF"/>
          </w:tcPr>
          <w:p>
            <w:pPr>
              <w:spacing w:before="0" w:after="0" w:line="264" w:lineRule="auto"/>
              <w:jc w:val="left"/>
            </w:pPr>
            <w:r>
              <w:t>Sit correctly with a straight back and feet supported; position the paper appropriately.</w:t>
            </w:r>
            <w:r>
              <w:br/>
            </w:r>
            <w:r>
              <w:t>Use a secure tripod grip and seek assessment/intervention where this is not established.</w:t>
            </w:r>
            <w:r>
              <w:br/>
            </w:r>
            <w:r>
              <w:t>Write on the line, use clear finger spaces and form letters and numbers with increasing control.</w:t>
            </w:r>
            <w:r>
              <w:br/>
            </w:r>
            <w:r>
              <w:t>Practise one line in pencil followed by one line in purple pen.</w:t>
            </w:r>
          </w:p>
        </w:tc>
        <w:tc>
          <w:tcPr>
            <w:tcW w:type="dxa" w:w="3352"/>
            <w:vAlign w:val="center"/>
            <w:tcMar>
              <w:top w:w="105" w:type="dxa"/>
              <w:bottom w:w="105" w:type="dxa"/>
              <w:start w:w="110" w:type="dxa"/>
              <w:end w:w="110" w:type="dxa"/>
            </w:tcMar>
            <w:tcBorders>
              <w:top w:val="single" w:sz="7" w:color="E8C038"/>
              <w:left w:val="single" w:sz="7" w:color="E8C038"/>
              <w:bottom w:val="single" w:sz="7" w:color="E8C038"/>
              <w:right w:val="single" w:sz="7" w:color="E8C038"/>
              <w:insideH w:val="single" w:sz="7" w:color="E8C038"/>
              <w:insideV w:val="single" w:sz="7" w:color="E8C038"/>
            </w:tcBorders>
            <w:shd w:fill="F7F1FA"/>
          </w:tcPr>
          <w:p>
            <w:pPr>
              <w:spacing w:before="0" w:after="0" w:line="264" w:lineRule="auto"/>
              <w:jc w:val="left"/>
            </w:pPr>
            <w:r>
              <w:t>Maintain correct posture, paper position and a secure tripod grip.</w:t>
            </w:r>
            <w:r>
              <w:br/>
            </w:r>
            <w:r>
              <w:t>Form lower-case letters at the correct relative size.</w:t>
            </w:r>
            <w:r>
              <w:br/>
            </w:r>
            <w:r>
              <w:t>Form capitals and digits with correct size, orientation and relationship to lower-case letters.</w:t>
            </w:r>
            <w:r>
              <w:br/>
            </w:r>
            <w:r>
              <w:t>Use word spacing that reflects letter size and maintain accurate placement on the line.</w:t>
            </w:r>
            <w:r>
              <w:br/>
            </w:r>
            <w:r>
              <w:t>Develop control when joining and practise in pencil and purple pen.</w:t>
            </w:r>
          </w:p>
        </w:tc>
        <w:tc>
          <w:tcPr>
            <w:tcW w:type="dxa" w:w="3352"/>
            <w:vAlign w:val="center"/>
            <w:tcMar>
              <w:top w:w="105" w:type="dxa"/>
              <w:bottom w:w="105" w:type="dxa"/>
              <w:start w:w="110" w:type="dxa"/>
              <w:end w:w="110" w:type="dxa"/>
            </w:tcMar>
            <w:tcBorders>
              <w:top w:val="single" w:sz="7" w:color="E8C038"/>
              <w:left w:val="single" w:sz="7" w:color="E8C038"/>
              <w:bottom w:val="single" w:sz="7" w:color="E8C038"/>
              <w:right w:val="single" w:sz="7" w:color="E8C038"/>
              <w:insideH w:val="single" w:sz="7" w:color="E8C038"/>
              <w:insideV w:val="single" w:sz="7" w:color="E8C038"/>
            </w:tcBorders>
            <w:shd w:fill="F1E8F5"/>
          </w:tcPr>
          <w:p>
            <w:pPr>
              <w:spacing w:before="0" w:after="0" w:line="264" w:lineRule="auto"/>
              <w:jc w:val="left"/>
            </w:pPr>
            <w:r>
              <w:t>Maintain correct posture, paper position and a secure tripod grip.</w:t>
            </w:r>
            <w:r>
              <w:br/>
            </w:r>
            <w:r>
              <w:t>Increase the legibility and consistency of joined handwriting through even letter size, orientation, spacing and placement on the line.</w:t>
            </w:r>
            <w:r>
              <w:br/>
            </w:r>
            <w:r>
              <w:t>Build fluency while maintaining accurate formation.</w:t>
            </w:r>
            <w:r>
              <w:br/>
            </w:r>
            <w:r>
              <w:t>Practise in pencil and purple pen.</w:t>
            </w:r>
          </w:p>
        </w:tc>
        <w:tc>
          <w:tcPr>
            <w:tcW w:type="dxa" w:w="3352"/>
            <w:vAlign w:val="center"/>
            <w:tcMar>
              <w:top w:w="105" w:type="dxa"/>
              <w:bottom w:w="105" w:type="dxa"/>
              <w:start w:w="110" w:type="dxa"/>
              <w:end w:w="110" w:type="dxa"/>
            </w:tcMar>
            <w:tcBorders>
              <w:top w:val="single" w:sz="7" w:color="E8C038"/>
              <w:left w:val="single" w:sz="7" w:color="E8C038"/>
              <w:bottom w:val="single" w:sz="7" w:color="E8C038"/>
              <w:right w:val="single" w:sz="7" w:color="E8C038"/>
              <w:insideH w:val="single" w:sz="7" w:color="E8C038"/>
              <w:insideV w:val="single" w:sz="7" w:color="E8C038"/>
            </w:tcBorders>
            <w:shd w:fill="EADDEE"/>
          </w:tcPr>
          <w:p>
            <w:pPr>
              <w:spacing w:before="0" w:after="0" w:line="264" w:lineRule="auto"/>
              <w:jc w:val="left"/>
            </w:pPr>
            <w:r>
              <w:t>Maintain correct posture, paper position and a secure tripod grip.</w:t>
            </w:r>
            <w:r>
              <w:br/>
            </w:r>
            <w:r>
              <w:t>Increase the legibility, consistency and quality of joined handwriting.</w:t>
            </w:r>
            <w:r>
              <w:br/>
            </w:r>
            <w:r>
              <w:t>Keep downstrokes parallel and evenly spaced; ensure lines allow ascenders and descenders sufficient space.</w:t>
            </w:r>
            <w:r>
              <w:br/>
            </w:r>
            <w:r>
              <w:t>Develop fluency without losing accurate formation.</w:t>
            </w:r>
            <w:r>
              <w:br/>
            </w:r>
            <w:r>
              <w:t>Practise in pencil and purple pen.</w:t>
            </w:r>
          </w:p>
        </w:tc>
        <w:tc>
          <w:tcPr>
            <w:tcW w:type="dxa" w:w="3352"/>
            <w:vAlign w:val="center"/>
            <w:tcMar>
              <w:top w:w="105" w:type="dxa"/>
              <w:bottom w:w="105" w:type="dxa"/>
              <w:start w:w="110" w:type="dxa"/>
              <w:end w:w="110" w:type="dxa"/>
            </w:tcMar>
            <w:tcBorders>
              <w:top w:val="single" w:sz="7" w:color="E8C038"/>
              <w:left w:val="single" w:sz="7" w:color="E8C038"/>
              <w:bottom w:val="single" w:sz="7" w:color="E8C038"/>
              <w:right w:val="single" w:sz="7" w:color="E8C038"/>
              <w:insideH w:val="single" w:sz="7" w:color="E8C038"/>
              <w:insideV w:val="single" w:sz="7" w:color="E8C038"/>
            </w:tcBorders>
            <w:shd w:fill="E2D1E7"/>
          </w:tcPr>
          <w:p>
            <w:pPr>
              <w:spacing w:before="0" w:after="0" w:line="264" w:lineRule="auto"/>
              <w:jc w:val="left"/>
            </w:pPr>
            <w:r>
              <w:t>Maintain correct posture, paper position and a secure tripod grip.</w:t>
            </w:r>
            <w:r>
              <w:br/>
            </w:r>
            <w:r>
              <w:t>Write legibly and with increasing speed.</w:t>
            </w:r>
            <w:r>
              <w:br/>
            </w:r>
            <w:r>
              <w:t>Balance consistent size, spacing and joining with efficient movement.</w:t>
            </w:r>
            <w:r>
              <w:br/>
            </w:r>
            <w:r>
              <w:t>Select joins according to their effect on speed and legibility and use an appropriate writing implement for the task.</w:t>
            </w:r>
            <w:r>
              <w:br/>
            </w:r>
            <w:r>
              <w:t>Practise in pencil and purple pen.</w:t>
            </w:r>
          </w:p>
        </w:tc>
        <w:tc>
          <w:tcPr>
            <w:tcW w:type="dxa" w:w="3352"/>
            <w:vAlign w:val="center"/>
            <w:tcMar>
              <w:top w:w="105" w:type="dxa"/>
              <w:bottom w:w="105" w:type="dxa"/>
              <w:start w:w="110" w:type="dxa"/>
              <w:end w:w="110" w:type="dxa"/>
            </w:tcMar>
            <w:tcBorders>
              <w:top w:val="single" w:sz="7" w:color="E8C038"/>
              <w:left w:val="single" w:sz="7" w:color="E8C038"/>
              <w:bottom w:val="single" w:sz="7" w:color="E8C038"/>
              <w:right w:val="single" w:sz="7" w:color="E8C038"/>
              <w:insideH w:val="single" w:sz="7" w:color="E8C038"/>
              <w:insideV w:val="single" w:sz="7" w:color="E8C038"/>
            </w:tcBorders>
            <w:shd w:fill="D8C3DF"/>
          </w:tcPr>
          <w:p>
            <w:pPr>
              <w:spacing w:before="0" w:after="0" w:line="264" w:lineRule="auto"/>
              <w:jc w:val="left"/>
            </w:pPr>
            <w:r>
              <w:t>Maintain correct posture, paper position and a secure tripod grip.</w:t>
            </w:r>
            <w:r>
              <w:br/>
            </w:r>
            <w:r>
              <w:t>Write legibly, fluently and with increasing speed.</w:t>
            </w:r>
            <w:r>
              <w:br/>
            </w:r>
            <w:r>
              <w:t>Make independent decisions about letter shapes, joins and whether to leave letters unjoined.</w:t>
            </w:r>
            <w:r>
              <w:br/>
            </w:r>
            <w:r>
              <w:t>Choose the writing implement and handwriting style best suited to the task while sustaining presentation across longer pieces.</w:t>
            </w:r>
            <w:r>
              <w:br/>
            </w:r>
            <w:r>
              <w:t>Practise in pencil and purple pen.</w:t>
            </w:r>
          </w:p>
        </w:tc>
      </w:tr>
    </w:tbl>
    <w:sectPr w:rsidR="00FC693F" w:rsidRPr="0006063C" w:rsidSect="00034616">
      <w:footerReference w:type="default" r:id="rId10"/>
      <w:pgSz w:w="23818" w:h="16834" w:orient="landscape"/>
      <w:pgMar w:top="259" w:right="288" w:bottom="317" w:left="288" w:header="173" w:footer="259"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spacing w:before="0" w:after="0"/>
      <w:jc w:val="center"/>
      <w:pBdr>
        <w:bottom w:val="single" w:sz="16" w:space="1" w:color="E8C038"/>
      </w:pBdr>
    </w:pPr>
    <w:r>
      <w:rPr>
        <w:rFonts w:ascii="Georgia" w:hAnsi="Georgia"/>
        <w:b/>
        <w:i w:val="0"/>
        <w:color w:val="E8C038"/>
        <w:sz w:val="18"/>
      </w:rPr>
      <w:t>✣</w:t>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0"/>
    </w:pPr>
    <w:rPr>
      <w:rFonts w:ascii="Arial" w:hAnsi="Arial"/>
      <w:color w:val="142151"/>
      <w:sz w:val="18"/>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fontTable" Target="fontTable.xml"/><Relationship Id="rId12" Type="http://schemas.openxmlformats.org/officeDocument/2006/relationships/customXml" Target="../customXml/item3.xml"/><Relationship Id="rId2" Type="http://schemas.openxmlformats.org/officeDocument/2006/relationships/numbering" Target="numbering.xml"/><Relationship Id="rId6" Type="http://schemas.openxmlformats.org/officeDocument/2006/relationships/webSettings" Target="webSettings.xml"/><Relationship Id="rId1" Type="http://schemas.openxmlformats.org/officeDocument/2006/relationships/customXml" Target="../customXml/item1.xml"/><Relationship Id="rId11" Type="http://schemas.openxmlformats.org/officeDocument/2006/relationships/customXml" Target="../customXml/item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2CC51B21F35E2B49AE208FF3A9CFEC9B" ma:contentTypeVersion="13" ma:contentTypeDescription="Create a new document." ma:contentTypeScope="" ma:versionID="1d35945e88421611170f2cb338e614bb">
  <xsd:schema xmlns:xsd="http://www.w3.org/2001/XMLSchema" xmlns:xs="http://www.w3.org/2001/XMLSchema" xmlns:p="http://schemas.microsoft.com/office/2006/metadata/properties" xmlns:ns2="cd7c7a3a-1c42-4cce-843c-58ea534ec0d7" xmlns:ns3="828614aa-35ad-43cd-b516-a29402b3ca61" targetNamespace="http://schemas.microsoft.com/office/2006/metadata/properties" ma:root="true" ma:fieldsID="a3ccd2bf280da612350347de8fcfe674" ns2:_="" ns3:_="">
    <xsd:import namespace="cd7c7a3a-1c42-4cce-843c-58ea534ec0d7"/>
    <xsd:import namespace="828614aa-35ad-43cd-b516-a29402b3ca6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MediaServiceBillingMetadata"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d7c7a3a-1c42-4cce-843c-58ea534ec0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description="" ma:indexed="true" ma:internalName="MediaServiceLocation" ma:readOnly="true">
      <xsd:simpleType>
        <xsd:restriction base="dms:Text"/>
      </xsd:simpleType>
    </xsd:element>
    <xsd:element name="MediaServiceBillingMetadata" ma:index="16" nillable="true" ma:displayName="MediaServiceBillingMetadata" ma:hidden="true" ma:internalName="MediaServiceBillingMetadata"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8e6feb91-d9d8-4954-8ffa-71e97b18e1e3"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28614aa-35ad-43cd-b516-a29402b3ca61"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9280c316-a04b-410f-a341-51a06923b22b}" ma:internalName="TaxCatchAll" ma:showField="CatchAllData" ma:web="828614aa-35ad-43cd-b516-a29402b3ca6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cd7c7a3a-1c42-4cce-843c-58ea534ec0d7">
      <Terms xmlns="http://schemas.microsoft.com/office/infopath/2007/PartnerControls"/>
    </lcf76f155ced4ddcb4097134ff3c332f>
    <TaxCatchAll xmlns="828614aa-35ad-43cd-b516-a29402b3ca61" xsi:nil="true"/>
  </documentManagement>
</p:properties>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customXml/itemProps2.xml><?xml version="1.0" encoding="utf-8"?>
<ds:datastoreItem xmlns:ds="http://schemas.openxmlformats.org/officeDocument/2006/customXml" ds:itemID="{96254BAC-63DA-45FA-920F-60E57578EF08}"/>
</file>

<file path=customXml/itemProps3.xml><?xml version="1.0" encoding="utf-8"?>
<ds:datastoreItem xmlns:ds="http://schemas.openxmlformats.org/officeDocument/2006/customXml" ds:itemID="{EFB23E8E-B4D5-4540-9B60-37D3CFE90179}"/>
</file>

<file path=customXml/itemProps4.xml><?xml version="1.0" encoding="utf-8"?>
<ds:datastoreItem xmlns:ds="http://schemas.openxmlformats.org/officeDocument/2006/customXml" ds:itemID="{D7D2ECDA-2295-4DF1-859E-5B7A32950062}"/>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 Boniface Editable Branded Steps in Progression</dc:title>
  <dc:subject>Editable Word version of the approved blue-and-gold writing progression design</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0x0101002CC51B21F35E2B49AE208FF3A9CFEC9B</vt:lpwstr>
  </property>
</Properties>
</file>