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3BBAB" w14:textId="3B5AD2D2" w:rsidR="00580E98" w:rsidRDefault="00572A93" w:rsidP="000C57A9">
      <w:pPr>
        <w:spacing w:before="281" w:after="281"/>
        <w:jc w:val="center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St Boniface RC Salford - English Progression: Oracy Development for Children Aged 3-4 Years (Including Dual-Coded and SALT Techniques Support for SEND and EAL Learners)</w:t>
      </w:r>
    </w:p>
    <w:p w14:paraId="2656A832" w14:textId="657F3AD6" w:rsidR="000C57A9" w:rsidRDefault="000C57A9" w:rsidP="000C57A9">
      <w:pPr>
        <w:spacing w:before="281" w:after="281"/>
        <w:jc w:val="center"/>
        <w:outlineLvl w:val="2"/>
      </w:pPr>
    </w:p>
    <w:p w14:paraId="0E0980E5" w14:textId="77777777" w:rsidR="000C57A9" w:rsidRDefault="000C57A9" w:rsidP="000C57A9">
      <w:pPr>
        <w:spacing w:before="240" w:after="240"/>
      </w:pPr>
      <w:r>
        <w:rPr>
          <w:color w:val="000000"/>
          <w:sz w:val="24"/>
          <w:szCs w:val="24"/>
        </w:rPr>
        <w:t xml:space="preserve">This refined framework integrates SALT techniques such as simplified language, modelling, multi-sensory cues, and processing pauses alongside dual-coded visuals to support SEND pupils effectively. It ensures inclusive access to </w:t>
      </w:r>
      <w:proofErr w:type="spellStart"/>
      <w:r>
        <w:rPr>
          <w:color w:val="000000"/>
          <w:sz w:val="24"/>
          <w:szCs w:val="24"/>
        </w:rPr>
        <w:t>oracy</w:t>
      </w:r>
      <w:proofErr w:type="spellEnd"/>
      <w:r>
        <w:rPr>
          <w:color w:val="000000"/>
          <w:sz w:val="24"/>
          <w:szCs w:val="24"/>
        </w:rPr>
        <w:t xml:space="preserve"> development for all learners, including those with speech, language, and communication needs, aligned with St Boniface’s inclusive ethos.</w:t>
      </w:r>
    </w:p>
    <w:p w14:paraId="5D01182E" w14:textId="77777777" w:rsidR="000C57A9" w:rsidRDefault="000C57A9" w:rsidP="000C57A9">
      <w:pPr>
        <w:spacing w:before="281" w:after="281"/>
        <w:jc w:val="center"/>
        <w:outlineLvl w:val="2"/>
      </w:pP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3200"/>
        <w:gridCol w:w="2804"/>
        <w:gridCol w:w="1589"/>
        <w:gridCol w:w="2833"/>
        <w:gridCol w:w="2686"/>
      </w:tblGrid>
      <w:tr w:rsidR="00580E98" w14:paraId="054BFE9F" w14:textId="77777777" w:rsidTr="000C57A9">
        <w:tc>
          <w:tcPr>
            <w:tcW w:w="45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E3516E" w14:textId="77777777" w:rsidR="00580E98" w:rsidRDefault="00572A93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100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B7DFA6" w14:textId="77777777" w:rsidR="00580E98" w:rsidRDefault="00572A93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0BC0BE" w14:textId="77777777" w:rsidR="00580E98" w:rsidRDefault="00572A93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EDFFE8" w14:textId="77777777" w:rsidR="00580E98" w:rsidRDefault="00572A93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7F3AAE" w14:textId="77777777" w:rsidR="00580E98" w:rsidRDefault="00572A93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Dual-Coded Support (Visuals / Symbols)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FADF0D" w14:textId="77777777" w:rsidR="00580E98" w:rsidRDefault="00572A93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SALT Techniques for SEND Support</w:t>
            </w:r>
          </w:p>
        </w:tc>
      </w:tr>
      <w:tr w:rsidR="00580E98" w14:paraId="23C177F4" w14:textId="77777777" w:rsidTr="000C57A9">
        <w:tc>
          <w:tcPr>
            <w:tcW w:w="45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73C7D8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Nursery (Age 3-4)</w:t>
            </w:r>
          </w:p>
        </w:tc>
        <w:tc>
          <w:tcPr>
            <w:tcW w:w="100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C67825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Understand that speaking and listening are ways to communicate with o</w:t>
            </w:r>
            <w:bookmarkStart w:id="0" w:name="_GoBack"/>
            <w:bookmarkEnd w:id="0"/>
            <w:r>
              <w:rPr>
                <w:color w:val="000000"/>
                <w:position w:val="-3"/>
                <w:sz w:val="24"/>
                <w:szCs w:val="24"/>
              </w:rPr>
              <w:t>thers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FBF2A5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Begin to use simple sentences to express needs, feelings, and ideas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985731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Hello, please, thank you, sorry, yes, no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55D5EF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Picture cards of greetings and polite phrases (e.g., waving hand for "hello")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FCF14B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Use simplified language and short sentences</w:t>
            </w:r>
          </w:p>
        </w:tc>
      </w:tr>
      <w:tr w:rsidR="00580E98" w14:paraId="042A9777" w14:textId="77777777" w:rsidTr="000C57A9">
        <w:tc>
          <w:tcPr>
            <w:tcW w:w="45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0239DD6" w14:textId="77777777" w:rsidR="00580E98" w:rsidRDefault="00580E98"/>
        </w:tc>
        <w:tc>
          <w:tcPr>
            <w:tcW w:w="100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6AFE8D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position w:val="-3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position w:val="-3"/>
                <w:sz w:val="24"/>
                <w:szCs w:val="24"/>
              </w:rPr>
              <w:t xml:space="preserve"> and res</w:t>
            </w:r>
            <w:r>
              <w:rPr>
                <w:color w:val="000000"/>
                <w:position w:val="-3"/>
                <w:sz w:val="24"/>
                <w:szCs w:val="24"/>
              </w:rPr>
              <w:t>pond to familiar words and phrases in everyday contexts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B4189B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Listen attentively to stories, songs, and instructions with increasing focus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209A53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Mum, Dad, friend, play, stop, go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CD20FA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Visual story cues or icons representing family and play activities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76F891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Pause frequently to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allow processing time</w:t>
            </w:r>
          </w:p>
        </w:tc>
      </w:tr>
      <w:tr w:rsidR="00580E98" w14:paraId="5E7840D7" w14:textId="77777777" w:rsidTr="000C57A9">
        <w:tc>
          <w:tcPr>
            <w:tcW w:w="45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0159F6" w14:textId="77777777" w:rsidR="00580E98" w:rsidRDefault="00580E98"/>
        </w:tc>
        <w:tc>
          <w:tcPr>
            <w:tcW w:w="100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BE5393D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Know basic social rules of communication (e.g., taking turns, looking at the speaker)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D1B134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Take turns in simple conversations and group activities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87DBC7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Turn, wait, listen, talk, share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072A7F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Turn-taking visuals (e.g., timer or hand symbols), ey</w:t>
            </w:r>
            <w:r>
              <w:rPr>
                <w:color w:val="000000"/>
                <w:position w:val="-3"/>
                <w:sz w:val="24"/>
                <w:szCs w:val="24"/>
              </w:rPr>
              <w:t>e gaze icons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6F635BB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Model and rehearse turn-taking explicitly</w:t>
            </w:r>
          </w:p>
        </w:tc>
      </w:tr>
      <w:tr w:rsidR="00580E98" w14:paraId="3E31D2E4" w14:textId="77777777" w:rsidTr="000C57A9">
        <w:tc>
          <w:tcPr>
            <w:tcW w:w="45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5C6653" w14:textId="77777777" w:rsidR="00580E98" w:rsidRDefault="00580E98"/>
        </w:tc>
        <w:tc>
          <w:tcPr>
            <w:tcW w:w="100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CE5F68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Identify and use some common emotions in speech (happy, sad, angry)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2F1024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Use gestures and facial expressions to support verbal communication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8B1C7B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Happy, sad, angry, tired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D067A3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Emotion faces charts and gesture illustrations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24A098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Use exaggerated facial expressions and clear gestures</w:t>
            </w:r>
          </w:p>
        </w:tc>
      </w:tr>
      <w:tr w:rsidR="00580E98" w14:paraId="05AB6857" w14:textId="77777777" w:rsidTr="000C57A9">
        <w:tc>
          <w:tcPr>
            <w:tcW w:w="45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744F58" w14:textId="77777777" w:rsidR="00580E98" w:rsidRDefault="00580E98"/>
        </w:tc>
        <w:tc>
          <w:tcPr>
            <w:tcW w:w="100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14A6A1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 xml:space="preserve">- Begin to </w:t>
            </w:r>
            <w:proofErr w:type="spellStart"/>
            <w:r>
              <w:rPr>
                <w:color w:val="000000"/>
                <w:position w:val="-3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position w:val="-3"/>
                <w:sz w:val="24"/>
                <w:szCs w:val="24"/>
              </w:rPr>
              <w:t xml:space="preserve"> and use new vocabulary introduced through stories and play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0494927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Follow simple instructions involving two steps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6882EC4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Up, down, in, out, com</w:t>
            </w:r>
            <w:r>
              <w:rPr>
                <w:color w:val="000000"/>
                <w:position w:val="-3"/>
                <w:sz w:val="24"/>
                <w:szCs w:val="24"/>
              </w:rPr>
              <w:t>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76E7A0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Arrows and movement icons to show directions and actions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A0B778" w14:textId="77777777" w:rsidR="00580E98" w:rsidRDefault="00572A93">
            <w:r>
              <w:rPr>
                <w:color w:val="000000"/>
                <w:position w:val="-3"/>
                <w:sz w:val="24"/>
                <w:szCs w:val="24"/>
              </w:rPr>
              <w:t>- Use multi-sensory cues (e.g., touch, movement) to reinforce meaning</w:t>
            </w:r>
          </w:p>
        </w:tc>
      </w:tr>
    </w:tbl>
    <w:p w14:paraId="1BCE7ABE" w14:textId="77777777" w:rsidR="00580E98" w:rsidRDefault="00572A93">
      <w:r>
        <w:pict w14:anchorId="35D881FB">
          <v:rect id="_x0000_i1025" style="width:0;height:1.5pt" o:hrstd="t" o:hrnoshade="t" o:hr="t" fillcolor="#aca899" stroked="f"/>
        </w:pict>
      </w:r>
    </w:p>
    <w:p w14:paraId="586F4E88" w14:textId="06671344" w:rsidR="00580E98" w:rsidRDefault="00580E98">
      <w:pPr>
        <w:spacing w:before="240" w:after="240"/>
      </w:pPr>
    </w:p>
    <w:sectPr w:rsidR="00580E98">
      <w:headerReference w:type="default" r:id="rId7"/>
      <w:footerReference w:type="default" r:id="rId8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D1B37" w14:textId="77777777" w:rsidR="00572A93" w:rsidRDefault="00572A93">
      <w:r>
        <w:separator/>
      </w:r>
    </w:p>
  </w:endnote>
  <w:endnote w:type="continuationSeparator" w:id="0">
    <w:p w14:paraId="35AB419B" w14:textId="77777777" w:rsidR="00572A93" w:rsidRDefault="0057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7274E" w14:textId="2A04474E" w:rsidR="00A41D13" w:rsidRDefault="00A41D13">
    <w:pPr>
      <w:spacing w:after="10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46B1F" w14:textId="77777777" w:rsidR="00572A93" w:rsidRDefault="00572A93">
      <w:r>
        <w:separator/>
      </w:r>
    </w:p>
  </w:footnote>
  <w:footnote w:type="continuationSeparator" w:id="0">
    <w:p w14:paraId="35A832FE" w14:textId="77777777" w:rsidR="00572A93" w:rsidRDefault="0057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2B4E" w14:textId="4B9AD6B8" w:rsidR="00A41D13" w:rsidRDefault="000C57A9">
    <w:r>
      <w:rPr>
        <w:noProof/>
      </w:rPr>
      <w:drawing>
        <wp:anchor distT="0" distB="0" distL="114300" distR="114300" simplePos="0" relativeHeight="251660288" behindDoc="1" locked="0" layoutInCell="1" allowOverlap="1" wp14:anchorId="0E2C38C6" wp14:editId="21E9A6BF">
          <wp:simplePos x="0" y="0"/>
          <wp:positionH relativeFrom="column">
            <wp:posOffset>8758555</wp:posOffset>
          </wp:positionH>
          <wp:positionV relativeFrom="paragraph">
            <wp:posOffset>-182880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2A93">
      <w:rPr>
        <w:noProof/>
      </w:rPr>
      <w:drawing>
        <wp:anchor distT="0" distB="0" distL="114300" distR="114300" simplePos="0" relativeHeight="251658240" behindDoc="1" locked="0" layoutInCell="1" allowOverlap="1" wp14:anchorId="368350CA" wp14:editId="56F9A756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839725569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77777777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A2158"/>
    <w:multiLevelType w:val="hybridMultilevel"/>
    <w:tmpl w:val="B68499F6"/>
    <w:lvl w:ilvl="0" w:tplc="19016485">
      <w:start w:val="1"/>
      <w:numFmt w:val="decimal"/>
      <w:lvlText w:val="%1."/>
      <w:lvlJc w:val="left"/>
      <w:pPr>
        <w:ind w:left="720" w:hanging="360"/>
      </w:pPr>
    </w:lvl>
    <w:lvl w:ilvl="1" w:tplc="19016485" w:tentative="1">
      <w:start w:val="1"/>
      <w:numFmt w:val="lowerLetter"/>
      <w:lvlText w:val="%2."/>
      <w:lvlJc w:val="left"/>
      <w:pPr>
        <w:ind w:left="1440" w:hanging="360"/>
      </w:pPr>
    </w:lvl>
    <w:lvl w:ilvl="2" w:tplc="19016485" w:tentative="1">
      <w:start w:val="1"/>
      <w:numFmt w:val="lowerRoman"/>
      <w:lvlText w:val="%3."/>
      <w:lvlJc w:val="right"/>
      <w:pPr>
        <w:ind w:left="2160" w:hanging="180"/>
      </w:pPr>
    </w:lvl>
    <w:lvl w:ilvl="3" w:tplc="19016485" w:tentative="1">
      <w:start w:val="1"/>
      <w:numFmt w:val="decimal"/>
      <w:lvlText w:val="%4."/>
      <w:lvlJc w:val="left"/>
      <w:pPr>
        <w:ind w:left="2880" w:hanging="360"/>
      </w:pPr>
    </w:lvl>
    <w:lvl w:ilvl="4" w:tplc="19016485" w:tentative="1">
      <w:start w:val="1"/>
      <w:numFmt w:val="lowerLetter"/>
      <w:lvlText w:val="%5."/>
      <w:lvlJc w:val="left"/>
      <w:pPr>
        <w:ind w:left="3600" w:hanging="360"/>
      </w:pPr>
    </w:lvl>
    <w:lvl w:ilvl="5" w:tplc="19016485" w:tentative="1">
      <w:start w:val="1"/>
      <w:numFmt w:val="lowerRoman"/>
      <w:lvlText w:val="%6."/>
      <w:lvlJc w:val="right"/>
      <w:pPr>
        <w:ind w:left="4320" w:hanging="180"/>
      </w:pPr>
    </w:lvl>
    <w:lvl w:ilvl="6" w:tplc="19016485" w:tentative="1">
      <w:start w:val="1"/>
      <w:numFmt w:val="decimal"/>
      <w:lvlText w:val="%7."/>
      <w:lvlJc w:val="left"/>
      <w:pPr>
        <w:ind w:left="5040" w:hanging="360"/>
      </w:pPr>
    </w:lvl>
    <w:lvl w:ilvl="7" w:tplc="19016485" w:tentative="1">
      <w:start w:val="1"/>
      <w:numFmt w:val="lowerLetter"/>
      <w:lvlText w:val="%8."/>
      <w:lvlJc w:val="left"/>
      <w:pPr>
        <w:ind w:left="5760" w:hanging="360"/>
      </w:pPr>
    </w:lvl>
    <w:lvl w:ilvl="8" w:tplc="19016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6BD2DB1"/>
    <w:multiLevelType w:val="hybridMultilevel"/>
    <w:tmpl w:val="54CC7D88"/>
    <w:lvl w:ilvl="0" w:tplc="806678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3"/>
    <w:rsid w:val="000C57A9"/>
    <w:rsid w:val="00217DE5"/>
    <w:rsid w:val="0040271D"/>
    <w:rsid w:val="00572A93"/>
    <w:rsid w:val="00580E98"/>
    <w:rsid w:val="005932B0"/>
    <w:rsid w:val="006F484E"/>
    <w:rsid w:val="00712BE7"/>
    <w:rsid w:val="00716FFE"/>
    <w:rsid w:val="008E25A0"/>
    <w:rsid w:val="00A41D13"/>
    <w:rsid w:val="00A453F4"/>
    <w:rsid w:val="00C86FD6"/>
    <w:rsid w:val="00E95B2E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Sarah Cassidy</cp:lastModifiedBy>
  <cp:revision>2</cp:revision>
  <dcterms:created xsi:type="dcterms:W3CDTF">2026-02-07T17:34:00Z</dcterms:created>
  <dcterms:modified xsi:type="dcterms:W3CDTF">2026-02-07T17:34:00Z</dcterms:modified>
</cp:coreProperties>
</file>